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D41" w:rsidRPr="00DE4F7B" w:rsidRDefault="00A87D41" w:rsidP="00A87D41">
      <w:pPr>
        <w:autoSpaceDE w:val="0"/>
        <w:autoSpaceDN w:val="0"/>
        <w:adjustRightInd w:val="0"/>
      </w:pPr>
      <w:bookmarkStart w:id="0" w:name="_GoBack"/>
      <w:bookmarkEnd w:id="0"/>
    </w:p>
    <w:p w:rsidR="00877B76" w:rsidRPr="00DE4F7B" w:rsidRDefault="00877B76" w:rsidP="00877B76">
      <w:pPr>
        <w:autoSpaceDE w:val="0"/>
        <w:autoSpaceDN w:val="0"/>
        <w:adjustRightInd w:val="0"/>
        <w:rPr>
          <w:b/>
        </w:rPr>
      </w:pPr>
    </w:p>
    <w:p w:rsidR="00877B76" w:rsidRPr="00DE4F7B" w:rsidRDefault="00DD5B0D" w:rsidP="00877B76">
      <w:pPr>
        <w:tabs>
          <w:tab w:val="left" w:pos="4290"/>
          <w:tab w:val="left" w:pos="5505"/>
        </w:tabs>
        <w:autoSpaceDE w:val="0"/>
        <w:autoSpaceDN w:val="0"/>
        <w:adjustRightInd w:val="0"/>
      </w:pPr>
      <w:r w:rsidRPr="00DE4F7B">
        <w:rPr>
          <w:noProof/>
          <w:lang w:val="en-US"/>
        </w:rPr>
        <w:drawing>
          <wp:inline distT="0" distB="0" distL="0" distR="0">
            <wp:extent cx="611505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828675"/>
                    </a:xfrm>
                    <a:prstGeom prst="rect">
                      <a:avLst/>
                    </a:prstGeom>
                    <a:noFill/>
                    <a:ln>
                      <a:noFill/>
                    </a:ln>
                  </pic:spPr>
                </pic:pic>
              </a:graphicData>
            </a:graphic>
          </wp:inline>
        </w:drawing>
      </w:r>
    </w:p>
    <w:p w:rsidR="00877B76" w:rsidRPr="00DE4F7B" w:rsidRDefault="00877B76" w:rsidP="00877B76">
      <w:pPr>
        <w:tabs>
          <w:tab w:val="left" w:pos="4290"/>
          <w:tab w:val="left" w:pos="5505"/>
        </w:tabs>
        <w:autoSpaceDE w:val="0"/>
        <w:autoSpaceDN w:val="0"/>
        <w:adjustRightInd w:val="0"/>
        <w:jc w:val="center"/>
      </w:pPr>
    </w:p>
    <w:p w:rsidR="00877B76" w:rsidRPr="00DE4F7B" w:rsidRDefault="00877B76" w:rsidP="00877B76">
      <w:pPr>
        <w:autoSpaceDE w:val="0"/>
        <w:autoSpaceDN w:val="0"/>
        <w:adjustRightInd w:val="0"/>
        <w:jc w:val="center"/>
        <w:rPr>
          <w:b/>
        </w:rPr>
      </w:pPr>
      <w:r w:rsidRPr="00DE4F7B">
        <w:rPr>
          <w:b/>
        </w:rPr>
        <w:t>REPUBLIKA E SHQIPERISË</w:t>
      </w:r>
    </w:p>
    <w:p w:rsidR="00081C2A" w:rsidRPr="00DE4F7B" w:rsidRDefault="00081C2A" w:rsidP="00081C2A">
      <w:pPr>
        <w:jc w:val="center"/>
        <w:rPr>
          <w:b/>
        </w:rPr>
      </w:pPr>
      <w:r w:rsidRPr="00DE4F7B">
        <w:rPr>
          <w:b/>
        </w:rPr>
        <w:t>KOMISIONI QENDROR I ZGJEDHJEVE</w:t>
      </w:r>
    </w:p>
    <w:p w:rsidR="00081C2A" w:rsidRPr="00DE4F7B" w:rsidRDefault="00081C2A" w:rsidP="00081C2A">
      <w:pPr>
        <w:jc w:val="center"/>
        <w:rPr>
          <w:bCs/>
          <w:lang w:val="x-none" w:eastAsia="x-none"/>
        </w:rPr>
      </w:pPr>
      <w:r w:rsidRPr="00DE4F7B">
        <w:rPr>
          <w:b/>
          <w:bCs/>
          <w:caps/>
          <w:lang w:val="x-none" w:eastAsia="x-none"/>
        </w:rPr>
        <w:t>KOMISIONERI SHTETEROR I ZGJEDHJEVE</w:t>
      </w:r>
    </w:p>
    <w:p w:rsidR="00A87D41" w:rsidRPr="00DE4F7B" w:rsidRDefault="00A87D41" w:rsidP="00081C2A">
      <w:pPr>
        <w:autoSpaceDE w:val="0"/>
        <w:autoSpaceDN w:val="0"/>
        <w:adjustRightInd w:val="0"/>
        <w:rPr>
          <w:b/>
        </w:rPr>
      </w:pPr>
    </w:p>
    <w:p w:rsidR="00081C2A" w:rsidRPr="00DE4F7B" w:rsidRDefault="00081C2A" w:rsidP="00081C2A">
      <w:pPr>
        <w:autoSpaceDE w:val="0"/>
        <w:autoSpaceDN w:val="0"/>
        <w:adjustRightInd w:val="0"/>
        <w:rPr>
          <w:b/>
        </w:rPr>
      </w:pPr>
    </w:p>
    <w:p w:rsidR="00A87D41" w:rsidRPr="00DE4F7B" w:rsidRDefault="00A87D41" w:rsidP="00A87D41">
      <w:pPr>
        <w:autoSpaceDE w:val="0"/>
        <w:autoSpaceDN w:val="0"/>
        <w:adjustRightInd w:val="0"/>
        <w:jc w:val="center"/>
        <w:rPr>
          <w:b/>
        </w:rPr>
      </w:pPr>
    </w:p>
    <w:p w:rsidR="00A87D41" w:rsidRPr="00DE4F7B" w:rsidRDefault="00A87D41" w:rsidP="00A87D41">
      <w:pPr>
        <w:autoSpaceDE w:val="0"/>
        <w:autoSpaceDN w:val="0"/>
        <w:adjustRightInd w:val="0"/>
        <w:jc w:val="center"/>
        <w:rPr>
          <w:b/>
        </w:rPr>
      </w:pPr>
    </w:p>
    <w:p w:rsidR="00A87D41" w:rsidRPr="00DE4F7B" w:rsidRDefault="00A87D41" w:rsidP="00A87D41">
      <w:pPr>
        <w:autoSpaceDE w:val="0"/>
        <w:autoSpaceDN w:val="0"/>
        <w:adjustRightInd w:val="0"/>
        <w:jc w:val="center"/>
        <w:rPr>
          <w:b/>
        </w:rPr>
      </w:pPr>
      <w:r w:rsidRPr="00DE4F7B">
        <w:rPr>
          <w:b/>
        </w:rPr>
        <w:t>DOKUMENT</w:t>
      </w:r>
      <w:r w:rsidR="00713A7B" w:rsidRPr="00DE4F7B">
        <w:rPr>
          <w:b/>
        </w:rPr>
        <w:t>E</w:t>
      </w:r>
      <w:r w:rsidRPr="00DE4F7B">
        <w:rPr>
          <w:b/>
        </w:rPr>
        <w:t xml:space="preserve">T STANDARDE TË </w:t>
      </w:r>
      <w:r w:rsidR="00E337A7" w:rsidRPr="00DE4F7B">
        <w:rPr>
          <w:b/>
        </w:rPr>
        <w:t xml:space="preserve">ANKANDIT PUBLIK </w:t>
      </w: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081C2A" w:rsidRPr="00DE4F7B" w:rsidRDefault="00081C2A" w:rsidP="00A87D41">
      <w:pPr>
        <w:autoSpaceDE w:val="0"/>
        <w:autoSpaceDN w:val="0"/>
        <w:adjustRightInd w:val="0"/>
      </w:pPr>
    </w:p>
    <w:p w:rsidR="00A87D41" w:rsidRPr="00DE4F7B" w:rsidRDefault="00A87D41" w:rsidP="004C2304">
      <w:pPr>
        <w:autoSpaceDE w:val="0"/>
        <w:autoSpaceDN w:val="0"/>
        <w:adjustRightInd w:val="0"/>
      </w:pPr>
    </w:p>
    <w:p w:rsidR="00081C2A" w:rsidRPr="00DE4F7B" w:rsidRDefault="00081C2A" w:rsidP="000040FB">
      <w:pPr>
        <w:autoSpaceDE w:val="0"/>
        <w:autoSpaceDN w:val="0"/>
        <w:adjustRightInd w:val="0"/>
      </w:pPr>
      <w:r w:rsidRPr="00DE4F7B">
        <w:rPr>
          <w:b/>
          <w:bCs/>
        </w:rPr>
        <w:t>OBJEKTI  I  SHITJES:</w:t>
      </w:r>
      <w:r w:rsidRPr="00DE4F7B">
        <w:t xml:space="preserve"> SHITJA ME ANKAND PUBLIK E LETRËS (FLETËVE TË </w:t>
      </w:r>
      <w:r w:rsidR="004C2304" w:rsidRPr="00DE4F7B">
        <w:t xml:space="preserve">        </w:t>
      </w:r>
      <w:r w:rsidRPr="00DE4F7B">
        <w:t>VOTIMIT TË PËRDORURA) PËR RICIKLIM, ME ASGJËSIM TË TË DHËNAVE.</w:t>
      </w:r>
    </w:p>
    <w:p w:rsidR="00081C2A" w:rsidRPr="00DE4F7B" w:rsidRDefault="00081C2A" w:rsidP="004C2304">
      <w:pPr>
        <w:autoSpaceDE w:val="0"/>
        <w:autoSpaceDN w:val="0"/>
        <w:adjustRightInd w:val="0"/>
      </w:pPr>
    </w:p>
    <w:p w:rsidR="00081C2A" w:rsidRPr="00DE4F7B" w:rsidRDefault="00081C2A" w:rsidP="004C2304">
      <w:pPr>
        <w:autoSpaceDE w:val="0"/>
        <w:autoSpaceDN w:val="0"/>
        <w:adjustRightInd w:val="0"/>
      </w:pPr>
    </w:p>
    <w:p w:rsidR="00081C2A" w:rsidRPr="00DE4F7B" w:rsidRDefault="00081C2A" w:rsidP="004C2304">
      <w:pPr>
        <w:autoSpaceDE w:val="0"/>
        <w:autoSpaceDN w:val="0"/>
        <w:adjustRightInd w:val="0"/>
      </w:pPr>
      <w:r w:rsidRPr="00DE4F7B">
        <w:rPr>
          <w:b/>
          <w:bCs/>
        </w:rPr>
        <w:t>AUTORITETI SHITES:</w:t>
      </w:r>
      <w:r w:rsidRPr="00DE4F7B">
        <w:t xml:space="preserve">  KOMISIONI QENDROR I ZGJEDHJEVE</w:t>
      </w:r>
    </w:p>
    <w:p w:rsidR="00A87D41" w:rsidRPr="00DE4F7B" w:rsidRDefault="00A87D41" w:rsidP="004C2304">
      <w:pPr>
        <w:autoSpaceDE w:val="0"/>
        <w:autoSpaceDN w:val="0"/>
        <w:adjustRightInd w:val="0"/>
      </w:pPr>
    </w:p>
    <w:p w:rsidR="00A87D41" w:rsidRPr="00DE4F7B" w:rsidRDefault="00A87D41" w:rsidP="004C2304">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081C2A" w:rsidRPr="00DE4F7B" w:rsidRDefault="00081C2A" w:rsidP="00A87D41">
      <w:pPr>
        <w:autoSpaceDE w:val="0"/>
        <w:autoSpaceDN w:val="0"/>
        <w:adjustRightInd w:val="0"/>
      </w:pPr>
    </w:p>
    <w:p w:rsidR="00081C2A" w:rsidRPr="00DE4F7B" w:rsidRDefault="00081C2A" w:rsidP="00A87D41">
      <w:pPr>
        <w:autoSpaceDE w:val="0"/>
        <w:autoSpaceDN w:val="0"/>
        <w:adjustRightInd w:val="0"/>
      </w:pPr>
    </w:p>
    <w:p w:rsidR="00081C2A" w:rsidRPr="00DE4F7B" w:rsidRDefault="00081C2A" w:rsidP="00A87D41">
      <w:pPr>
        <w:autoSpaceDE w:val="0"/>
        <w:autoSpaceDN w:val="0"/>
        <w:adjustRightInd w:val="0"/>
      </w:pPr>
    </w:p>
    <w:p w:rsidR="00081C2A" w:rsidRPr="00DE4F7B" w:rsidRDefault="00081C2A" w:rsidP="00A87D41">
      <w:pPr>
        <w:autoSpaceDE w:val="0"/>
        <w:autoSpaceDN w:val="0"/>
        <w:adjustRightInd w:val="0"/>
      </w:pPr>
    </w:p>
    <w:p w:rsidR="00081C2A" w:rsidRPr="00DE4F7B" w:rsidRDefault="00081C2A" w:rsidP="00A87D41">
      <w:pPr>
        <w:autoSpaceDE w:val="0"/>
        <w:autoSpaceDN w:val="0"/>
        <w:adjustRightInd w:val="0"/>
      </w:pPr>
    </w:p>
    <w:p w:rsidR="007933AB" w:rsidRPr="00DE4F7B" w:rsidRDefault="007933AB" w:rsidP="00A87D41">
      <w:pPr>
        <w:autoSpaceDE w:val="0"/>
        <w:autoSpaceDN w:val="0"/>
        <w:adjustRightInd w:val="0"/>
      </w:pPr>
    </w:p>
    <w:p w:rsidR="00D8789E" w:rsidRPr="00DE4F7B" w:rsidRDefault="00D8789E" w:rsidP="00A87D41">
      <w:pPr>
        <w:autoSpaceDE w:val="0"/>
        <w:autoSpaceDN w:val="0"/>
        <w:adjustRightInd w:val="0"/>
      </w:pPr>
    </w:p>
    <w:p w:rsidR="00D8789E" w:rsidRPr="00DE4F7B" w:rsidRDefault="00D8789E" w:rsidP="00A87D41">
      <w:pPr>
        <w:autoSpaceDE w:val="0"/>
        <w:autoSpaceDN w:val="0"/>
        <w:adjustRightInd w:val="0"/>
      </w:pPr>
    </w:p>
    <w:p w:rsidR="007933AB" w:rsidRPr="00DE4F7B" w:rsidRDefault="007933AB" w:rsidP="00A87D41">
      <w:pPr>
        <w:autoSpaceDE w:val="0"/>
        <w:autoSpaceDN w:val="0"/>
        <w:adjustRightInd w:val="0"/>
      </w:pPr>
    </w:p>
    <w:p w:rsidR="00A87D41" w:rsidRPr="00DE4F7B" w:rsidRDefault="00A87D41" w:rsidP="00A87D41">
      <w:pPr>
        <w:autoSpaceDE w:val="0"/>
        <w:autoSpaceDN w:val="0"/>
        <w:adjustRightInd w:val="0"/>
        <w:jc w:val="center"/>
        <w:rPr>
          <w:b/>
        </w:rPr>
      </w:pPr>
      <w:r w:rsidRPr="00DE4F7B">
        <w:rPr>
          <w:b/>
        </w:rPr>
        <w:lastRenderedPageBreak/>
        <w:t>Tabela e Përmbajtjes</w:t>
      </w:r>
    </w:p>
    <w:p w:rsidR="00A87D41" w:rsidRPr="00DE4F7B" w:rsidRDefault="00A87D41" w:rsidP="00A87D41">
      <w:pPr>
        <w:autoSpaceDE w:val="0"/>
        <w:autoSpaceDN w:val="0"/>
        <w:adjustRightInd w:val="0"/>
        <w:jc w:val="center"/>
        <w:rPr>
          <w:b/>
        </w:rPr>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spacing w:line="360" w:lineRule="auto"/>
      </w:pPr>
      <w:r w:rsidRPr="00DE4F7B">
        <w:t xml:space="preserve">1. NJOFTIMI I </w:t>
      </w:r>
      <w:r w:rsidR="00290F17" w:rsidRPr="00DE4F7B">
        <w:t>ANKANDIT</w:t>
      </w:r>
      <w:r w:rsidRPr="00DE4F7B">
        <w:t xml:space="preserve">  </w:t>
      </w:r>
      <w:r w:rsidR="00B5675B" w:rsidRPr="00DE4F7B">
        <w:t>.</w:t>
      </w:r>
      <w:r w:rsidRPr="00DE4F7B">
        <w:t>..................................................................................</w:t>
      </w:r>
      <w:r w:rsidRPr="00DE4F7B">
        <w:tab/>
      </w:r>
    </w:p>
    <w:p w:rsidR="00A87D41" w:rsidRPr="00DE4F7B" w:rsidRDefault="00A87D41" w:rsidP="00A87D41">
      <w:pPr>
        <w:autoSpaceDE w:val="0"/>
        <w:autoSpaceDN w:val="0"/>
        <w:adjustRightInd w:val="0"/>
        <w:spacing w:line="360" w:lineRule="auto"/>
      </w:pPr>
      <w:r w:rsidRPr="00DE4F7B">
        <w:t>2.</w:t>
      </w:r>
      <w:r w:rsidR="00995DA5" w:rsidRPr="00DE4F7B">
        <w:t xml:space="preserve"> UDHËZIME PËR ZHVILLIMIN E ANKANDIT</w:t>
      </w:r>
      <w:r w:rsidRPr="00DE4F7B">
        <w:t>...................................</w:t>
      </w:r>
      <w:r w:rsidR="00B5675B" w:rsidRPr="00DE4F7B">
        <w:t>.</w:t>
      </w:r>
      <w:r w:rsidRPr="00DE4F7B">
        <w:tab/>
      </w:r>
      <w:r w:rsidR="00B5675B" w:rsidRPr="00DE4F7B">
        <w:t>...........</w:t>
      </w:r>
      <w:r w:rsidR="00665B0E" w:rsidRPr="00DE4F7B">
        <w:tab/>
      </w:r>
    </w:p>
    <w:p w:rsidR="00417BE1" w:rsidRPr="00DE4F7B" w:rsidRDefault="00417BE1" w:rsidP="00A87D41">
      <w:pPr>
        <w:autoSpaceDE w:val="0"/>
        <w:autoSpaceDN w:val="0"/>
        <w:adjustRightInd w:val="0"/>
        <w:spacing w:line="360" w:lineRule="auto"/>
      </w:pPr>
      <w:r w:rsidRPr="00DE4F7B">
        <w:t xml:space="preserve">3. </w:t>
      </w:r>
      <w:r w:rsidRPr="00DE4F7B">
        <w:rPr>
          <w:bCs/>
        </w:rPr>
        <w:t>UDHËZIME PËR KANDIDATET BLERËS</w:t>
      </w:r>
      <w:r w:rsidR="00B5675B" w:rsidRPr="00DE4F7B">
        <w:rPr>
          <w:bCs/>
        </w:rPr>
        <w:t>.......................................................</w:t>
      </w:r>
    </w:p>
    <w:p w:rsidR="00A87D41" w:rsidRPr="00DE4F7B" w:rsidRDefault="00A87D41" w:rsidP="00A87D41">
      <w:pPr>
        <w:autoSpaceDE w:val="0"/>
        <w:autoSpaceDN w:val="0"/>
        <w:adjustRightInd w:val="0"/>
        <w:spacing w:line="360" w:lineRule="auto"/>
      </w:pPr>
      <w:r w:rsidRPr="00DE4F7B">
        <w:t xml:space="preserve">4. </w:t>
      </w:r>
      <w:r w:rsidR="00995DA5" w:rsidRPr="00DE4F7B">
        <w:rPr>
          <w:bCs/>
        </w:rPr>
        <w:t>PJESMARRJA DHE</w:t>
      </w:r>
      <w:r w:rsidR="00995DA5" w:rsidRPr="00DE4F7B">
        <w:t xml:space="preserve"> </w:t>
      </w:r>
      <w:r w:rsidRPr="00DE4F7B">
        <w:t>KUALIFIKIMI.....................................</w:t>
      </w:r>
      <w:r w:rsidR="00665B0E" w:rsidRPr="00DE4F7B">
        <w:t>.............................</w:t>
      </w:r>
      <w:r w:rsidR="00665B0E" w:rsidRPr="00DE4F7B">
        <w:tab/>
      </w:r>
    </w:p>
    <w:p w:rsidR="00A87D41" w:rsidRPr="00DE4F7B" w:rsidRDefault="00A87D41" w:rsidP="00E5363D">
      <w:pPr>
        <w:autoSpaceDE w:val="0"/>
        <w:autoSpaceDN w:val="0"/>
        <w:adjustRightInd w:val="0"/>
        <w:jc w:val="both"/>
      </w:pPr>
      <w:r w:rsidRPr="00DE4F7B">
        <w:t>5. VLERËSIMI I OFERTAVE</w:t>
      </w:r>
      <w:r w:rsidR="00E5363D" w:rsidRPr="00DE4F7B">
        <w:t xml:space="preserve"> </w:t>
      </w:r>
      <w:r w:rsidR="00E5363D" w:rsidRPr="00DE4F7B">
        <w:rPr>
          <w:b/>
          <w:bCs/>
        </w:rPr>
        <w:t xml:space="preserve"> </w:t>
      </w:r>
      <w:r w:rsidR="00E5363D" w:rsidRPr="00DE4F7B">
        <w:rPr>
          <w:bCs/>
        </w:rPr>
        <w:t>DHE ZHVILLIMI I ANKANDIT</w:t>
      </w:r>
      <w:r w:rsidR="00665B0E" w:rsidRPr="00DE4F7B">
        <w:t>..................</w:t>
      </w:r>
      <w:r w:rsidR="00665B0E" w:rsidRPr="00DE4F7B">
        <w:tab/>
      </w:r>
    </w:p>
    <w:p w:rsidR="00EF48D5" w:rsidRPr="00DE4F7B" w:rsidRDefault="00EF48D5" w:rsidP="00E5363D">
      <w:pPr>
        <w:autoSpaceDE w:val="0"/>
        <w:autoSpaceDN w:val="0"/>
        <w:adjustRightInd w:val="0"/>
        <w:jc w:val="both"/>
      </w:pPr>
    </w:p>
    <w:p w:rsidR="00A87D41" w:rsidRPr="00DE4F7B" w:rsidRDefault="00A87D41" w:rsidP="00534B4E">
      <w:pPr>
        <w:autoSpaceDE w:val="0"/>
        <w:autoSpaceDN w:val="0"/>
        <w:adjustRightInd w:val="0"/>
        <w:spacing w:line="360" w:lineRule="auto"/>
        <w:ind w:left="720" w:hanging="720"/>
        <w:jc w:val="both"/>
        <w:rPr>
          <w:b/>
          <w:bCs/>
        </w:rPr>
      </w:pPr>
      <w:r w:rsidRPr="00DE4F7B">
        <w:t xml:space="preserve">6. </w:t>
      </w:r>
      <w:r w:rsidR="00534B4E" w:rsidRPr="00DE4F7B">
        <w:t>PROCEDURA E ANKIMIT..........................................</w:t>
      </w:r>
      <w:r w:rsidRPr="00DE4F7B">
        <w:t>………………</w:t>
      </w:r>
      <w:r w:rsidR="00713A7B" w:rsidRPr="00DE4F7B">
        <w:t>....</w:t>
      </w:r>
      <w:r w:rsidR="00665B0E" w:rsidRPr="00DE4F7B">
        <w:t xml:space="preserve">     </w:t>
      </w:r>
    </w:p>
    <w:p w:rsidR="00A87D41" w:rsidRPr="00DE4F7B" w:rsidRDefault="00A87D41" w:rsidP="00A87D41">
      <w:pPr>
        <w:autoSpaceDE w:val="0"/>
        <w:autoSpaceDN w:val="0"/>
        <w:adjustRightInd w:val="0"/>
        <w:spacing w:line="360" w:lineRule="auto"/>
      </w:pPr>
      <w:r w:rsidRPr="00DE4F7B">
        <w:t>7. NËNSHKRIMI I KONTRATËS.............................................</w:t>
      </w:r>
      <w:r w:rsidR="00665B0E" w:rsidRPr="00DE4F7B">
        <w:t>.............................</w:t>
      </w:r>
      <w:r w:rsidR="00665B0E" w:rsidRPr="00DE4F7B">
        <w:tab/>
      </w:r>
    </w:p>
    <w:p w:rsidR="00A87D41" w:rsidRPr="00DE4F7B" w:rsidRDefault="008F644D" w:rsidP="00A87D41">
      <w:pPr>
        <w:autoSpaceDE w:val="0"/>
        <w:autoSpaceDN w:val="0"/>
        <w:adjustRightInd w:val="0"/>
        <w:spacing w:line="360" w:lineRule="auto"/>
      </w:pPr>
      <w:r w:rsidRPr="00DE4F7B">
        <w:t>8</w:t>
      </w:r>
      <w:r w:rsidR="00A87D41" w:rsidRPr="00DE4F7B">
        <w:t>. SHTOJCAT.............................................................................</w:t>
      </w:r>
      <w:r w:rsidR="00665B0E" w:rsidRPr="00DE4F7B">
        <w:t>.................</w:t>
      </w:r>
      <w:r w:rsidR="00665B0E" w:rsidRPr="00DE4F7B">
        <w:tab/>
        <w:t xml:space="preserve">            </w:t>
      </w:r>
    </w:p>
    <w:p w:rsidR="00A87D41" w:rsidRPr="00DE4F7B" w:rsidRDefault="00A87D41" w:rsidP="00A87D41">
      <w:pPr>
        <w:autoSpaceDE w:val="0"/>
        <w:autoSpaceDN w:val="0"/>
        <w:adjustRightInd w:val="0"/>
        <w:spacing w:line="360" w:lineRule="auto"/>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pPr>
    </w:p>
    <w:p w:rsidR="00AE362C" w:rsidRPr="00DE4F7B" w:rsidRDefault="00AE362C" w:rsidP="00F853D1">
      <w:pPr>
        <w:pStyle w:val="NormalWeb"/>
        <w:spacing w:before="0" w:beforeAutospacing="0" w:after="80" w:afterAutospacing="0"/>
      </w:pPr>
    </w:p>
    <w:p w:rsidR="00F853D1" w:rsidRPr="00DE4F7B" w:rsidRDefault="00F853D1" w:rsidP="00F853D1">
      <w:pPr>
        <w:pStyle w:val="NormalWeb"/>
        <w:spacing w:before="0" w:beforeAutospacing="0" w:after="80" w:afterAutospacing="0"/>
      </w:pPr>
    </w:p>
    <w:p w:rsidR="00491DC1" w:rsidRPr="00DE4F7B" w:rsidRDefault="00491DC1" w:rsidP="00F853D1">
      <w:pPr>
        <w:pStyle w:val="NormalWeb"/>
        <w:spacing w:before="0" w:beforeAutospacing="0" w:after="80" w:afterAutospacing="0"/>
      </w:pPr>
    </w:p>
    <w:p w:rsidR="00491DC1" w:rsidRPr="00DE4F7B" w:rsidRDefault="00491DC1" w:rsidP="00F853D1">
      <w:pPr>
        <w:pStyle w:val="NormalWeb"/>
        <w:spacing w:before="0" w:beforeAutospacing="0" w:after="80" w:afterAutospacing="0"/>
      </w:pPr>
    </w:p>
    <w:p w:rsidR="00491DC1" w:rsidRPr="00DE4F7B" w:rsidRDefault="00491DC1" w:rsidP="00F853D1">
      <w:pPr>
        <w:pStyle w:val="NormalWeb"/>
        <w:spacing w:before="0" w:beforeAutospacing="0" w:after="80" w:afterAutospacing="0"/>
      </w:pPr>
    </w:p>
    <w:p w:rsidR="00491DC1" w:rsidRPr="00DE4F7B" w:rsidRDefault="00491DC1" w:rsidP="00F853D1">
      <w:pPr>
        <w:pStyle w:val="NormalWeb"/>
        <w:spacing w:before="0" w:beforeAutospacing="0" w:after="80" w:afterAutospacing="0"/>
      </w:pPr>
    </w:p>
    <w:p w:rsidR="00491DC1" w:rsidRPr="00DE4F7B" w:rsidRDefault="00491DC1" w:rsidP="00F853D1">
      <w:pPr>
        <w:pStyle w:val="NormalWeb"/>
        <w:spacing w:before="0" w:beforeAutospacing="0" w:after="80" w:afterAutospacing="0"/>
      </w:pPr>
    </w:p>
    <w:p w:rsidR="00491DC1" w:rsidRPr="00DE4F7B" w:rsidRDefault="00491DC1" w:rsidP="00F853D1">
      <w:pPr>
        <w:pStyle w:val="NormalWeb"/>
        <w:spacing w:before="0" w:beforeAutospacing="0" w:after="80" w:afterAutospacing="0"/>
      </w:pPr>
    </w:p>
    <w:p w:rsidR="00491DC1" w:rsidRPr="00DE4F7B" w:rsidRDefault="00491DC1" w:rsidP="00F853D1">
      <w:pPr>
        <w:pStyle w:val="NormalWeb"/>
        <w:spacing w:before="0" w:beforeAutospacing="0" w:after="80" w:afterAutospacing="0"/>
      </w:pPr>
    </w:p>
    <w:p w:rsidR="00491DC1" w:rsidRPr="00DE4F7B" w:rsidRDefault="00491DC1" w:rsidP="00F853D1">
      <w:pPr>
        <w:pStyle w:val="NormalWeb"/>
        <w:spacing w:before="0" w:beforeAutospacing="0" w:after="80" w:afterAutospacing="0"/>
      </w:pPr>
    </w:p>
    <w:p w:rsidR="00491DC1" w:rsidRPr="00DE4F7B" w:rsidRDefault="00491DC1" w:rsidP="00F853D1">
      <w:pPr>
        <w:pStyle w:val="NormalWeb"/>
        <w:spacing w:before="0" w:beforeAutospacing="0" w:after="80" w:afterAutospacing="0"/>
      </w:pPr>
    </w:p>
    <w:p w:rsidR="00491DC1" w:rsidRPr="00DE4F7B" w:rsidRDefault="00491DC1" w:rsidP="00F853D1">
      <w:pPr>
        <w:pStyle w:val="NormalWeb"/>
        <w:spacing w:before="0" w:beforeAutospacing="0" w:after="80" w:afterAutospacing="0"/>
      </w:pPr>
    </w:p>
    <w:p w:rsidR="005750CB" w:rsidRPr="00DE4F7B" w:rsidRDefault="005750CB" w:rsidP="00A6413A">
      <w:pPr>
        <w:rPr>
          <w:b/>
          <w:noProof/>
        </w:rPr>
      </w:pPr>
      <w:r w:rsidRPr="00DE4F7B">
        <w:rPr>
          <w:b/>
          <w:noProof/>
        </w:rPr>
        <w:lastRenderedPageBreak/>
        <w:t>SHTOJCA 1</w:t>
      </w:r>
    </w:p>
    <w:p w:rsidR="005750CB" w:rsidRPr="00DE4F7B" w:rsidRDefault="005750CB" w:rsidP="005750CB">
      <w:pPr>
        <w:jc w:val="center"/>
        <w:rPr>
          <w:b/>
          <w:noProof/>
        </w:rPr>
      </w:pPr>
    </w:p>
    <w:p w:rsidR="005750CB" w:rsidRPr="00DE4F7B" w:rsidRDefault="005750CB" w:rsidP="005750CB">
      <w:pPr>
        <w:jc w:val="center"/>
        <w:rPr>
          <w:b/>
          <w:noProof/>
        </w:rPr>
      </w:pPr>
      <w:r w:rsidRPr="00DE4F7B">
        <w:rPr>
          <w:b/>
          <w:noProof/>
        </w:rPr>
        <w:t>NJOFTIMI I ANKANDIT</w:t>
      </w:r>
    </w:p>
    <w:p w:rsidR="005750CB" w:rsidRPr="00DE4F7B" w:rsidRDefault="005750CB" w:rsidP="005750CB">
      <w:pPr>
        <w:jc w:val="both"/>
        <w:rPr>
          <w:noProof/>
        </w:rPr>
      </w:pPr>
    </w:p>
    <w:p w:rsidR="005750CB" w:rsidRPr="00DE4F7B" w:rsidRDefault="005750CB" w:rsidP="005750CB">
      <w:pPr>
        <w:jc w:val="both"/>
        <w:rPr>
          <w:noProof/>
        </w:rPr>
      </w:pPr>
    </w:p>
    <w:p w:rsidR="005750CB" w:rsidRPr="00DE4F7B" w:rsidRDefault="005750CB" w:rsidP="005750CB">
      <w:pPr>
        <w:jc w:val="both"/>
        <w:rPr>
          <w:noProof/>
        </w:rPr>
      </w:pPr>
    </w:p>
    <w:p w:rsidR="00081C2A" w:rsidRPr="00DE4F7B" w:rsidRDefault="005750CB" w:rsidP="00081C2A">
      <w:pPr>
        <w:pStyle w:val="ListParagraph"/>
        <w:numPr>
          <w:ilvl w:val="0"/>
          <w:numId w:val="49"/>
        </w:numPr>
        <w:jc w:val="both"/>
        <w:rPr>
          <w:bCs/>
          <w:noProof/>
        </w:rPr>
      </w:pPr>
      <w:r w:rsidRPr="00DE4F7B">
        <w:rPr>
          <w:b/>
          <w:noProof/>
        </w:rPr>
        <w:t xml:space="preserve">Autoriteti shites: </w:t>
      </w:r>
      <w:r w:rsidR="00081C2A" w:rsidRPr="00DE4F7B">
        <w:rPr>
          <w:bCs/>
          <w:noProof/>
        </w:rPr>
        <w:t>Komisioni Qendror i Zgjedhjeve (KQZ)</w:t>
      </w:r>
    </w:p>
    <w:p w:rsidR="00081C2A" w:rsidRPr="00DE4F7B" w:rsidRDefault="00081C2A" w:rsidP="00081C2A">
      <w:pPr>
        <w:rPr>
          <w:bCs/>
          <w:color w:val="808080"/>
        </w:rPr>
      </w:pPr>
      <w:r w:rsidRPr="00DE4F7B">
        <w:rPr>
          <w:bCs/>
          <w:noProof/>
        </w:rPr>
        <w:t xml:space="preserve">                Adresa: </w:t>
      </w:r>
      <w:r w:rsidRPr="00DE4F7B">
        <w:rPr>
          <w:bCs/>
        </w:rPr>
        <w:t>Rruga “Ibrahim Rugova”, Nr. 4,</w:t>
      </w:r>
      <w:r w:rsidR="00D25CEF" w:rsidRPr="00DE4F7B">
        <w:rPr>
          <w:bCs/>
        </w:rPr>
        <w:t xml:space="preserve"> </w:t>
      </w:r>
      <w:r w:rsidRPr="00DE4F7B">
        <w:rPr>
          <w:bCs/>
        </w:rPr>
        <w:t>Tiranë,  tel +355 4 4510810</w:t>
      </w:r>
    </w:p>
    <w:p w:rsidR="005A5F3F" w:rsidRPr="00DE4F7B" w:rsidRDefault="005A5F3F" w:rsidP="000C3933">
      <w:pPr>
        <w:ind w:left="720"/>
        <w:jc w:val="both"/>
        <w:rPr>
          <w:b/>
          <w:noProof/>
        </w:rPr>
      </w:pPr>
    </w:p>
    <w:p w:rsidR="005A5F3F" w:rsidRPr="00DE4F7B" w:rsidRDefault="005A5F3F" w:rsidP="005A5F3F">
      <w:pPr>
        <w:pStyle w:val="ListParagraph"/>
        <w:numPr>
          <w:ilvl w:val="0"/>
          <w:numId w:val="49"/>
        </w:numPr>
        <w:jc w:val="both"/>
        <w:rPr>
          <w:noProof/>
        </w:rPr>
      </w:pPr>
      <w:r w:rsidRPr="00DE4F7B">
        <w:rPr>
          <w:b/>
          <w:noProof/>
        </w:rPr>
        <w:t>Data e zhvillimit te ankandit</w:t>
      </w:r>
      <w:r w:rsidR="00081C2A" w:rsidRPr="00DE4F7B">
        <w:rPr>
          <w:b/>
          <w:noProof/>
        </w:rPr>
        <w:t xml:space="preserve">: </w:t>
      </w:r>
      <w:r w:rsidR="00081C2A" w:rsidRPr="00DE4F7B">
        <w:rPr>
          <w:bCs/>
          <w:noProof/>
        </w:rPr>
        <w:t>data</w:t>
      </w:r>
      <w:r w:rsidR="00620E6E" w:rsidRPr="00DE4F7B">
        <w:rPr>
          <w:bCs/>
          <w:noProof/>
        </w:rPr>
        <w:t xml:space="preserve"> 07.04.2026 </w:t>
      </w:r>
      <w:r w:rsidR="00081C2A" w:rsidRPr="00DE4F7B">
        <w:rPr>
          <w:bCs/>
          <w:noProof/>
        </w:rPr>
        <w:t>ora</w:t>
      </w:r>
      <w:r w:rsidR="00620E6E" w:rsidRPr="00DE4F7B">
        <w:rPr>
          <w:bCs/>
          <w:noProof/>
        </w:rPr>
        <w:t xml:space="preserve"> 12:00</w:t>
      </w:r>
    </w:p>
    <w:p w:rsidR="00620E6E" w:rsidRPr="00DE4F7B" w:rsidRDefault="00620E6E" w:rsidP="00620E6E">
      <w:pPr>
        <w:pStyle w:val="ListParagraph"/>
        <w:ind w:left="810"/>
        <w:jc w:val="both"/>
        <w:rPr>
          <w:noProof/>
        </w:rPr>
      </w:pPr>
    </w:p>
    <w:p w:rsidR="005750CB" w:rsidRPr="00DE4F7B" w:rsidRDefault="005750CB" w:rsidP="00351C80">
      <w:pPr>
        <w:pStyle w:val="ListParagraph"/>
        <w:numPr>
          <w:ilvl w:val="0"/>
          <w:numId w:val="49"/>
        </w:numPr>
        <w:jc w:val="both"/>
        <w:rPr>
          <w:b/>
          <w:noProof/>
        </w:rPr>
      </w:pPr>
      <w:r w:rsidRPr="00DE4F7B">
        <w:rPr>
          <w:b/>
        </w:rPr>
        <w:t xml:space="preserve">Lloji i </w:t>
      </w:r>
      <w:r w:rsidR="000C3933" w:rsidRPr="00DE4F7B">
        <w:rPr>
          <w:b/>
        </w:rPr>
        <w:t>Procedurës</w:t>
      </w:r>
      <w:r w:rsidRPr="00DE4F7B">
        <w:rPr>
          <w:b/>
        </w:rPr>
        <w:t xml:space="preserve"> standarde te ankandit</w:t>
      </w:r>
      <w:r w:rsidR="00D25CEF" w:rsidRPr="00DE4F7B">
        <w:rPr>
          <w:b/>
        </w:rPr>
        <w:t>:</w:t>
      </w:r>
      <w:r w:rsidR="00081C2A" w:rsidRPr="00DE4F7B">
        <w:rPr>
          <w:bCs/>
        </w:rPr>
        <w:t xml:space="preserve"> Procedurë e Hapur</w:t>
      </w:r>
    </w:p>
    <w:p w:rsidR="005750CB" w:rsidRPr="00DE4F7B" w:rsidRDefault="005750CB" w:rsidP="005750CB">
      <w:pPr>
        <w:ind w:left="1560" w:hanging="1560"/>
        <w:jc w:val="both"/>
        <w:rPr>
          <w:noProof/>
        </w:rPr>
      </w:pPr>
    </w:p>
    <w:p w:rsidR="00D25CEF" w:rsidRPr="00DE4F7B" w:rsidRDefault="005750CB" w:rsidP="00D25CEF">
      <w:pPr>
        <w:pStyle w:val="BodyTextIndent2"/>
        <w:numPr>
          <w:ilvl w:val="0"/>
          <w:numId w:val="49"/>
        </w:numPr>
        <w:suppressAutoHyphens/>
        <w:spacing w:line="240" w:lineRule="auto"/>
        <w:jc w:val="both"/>
      </w:pPr>
      <w:r w:rsidRPr="00DE4F7B">
        <w:rPr>
          <w:b/>
          <w:noProof/>
        </w:rPr>
        <w:t>Objekti i Shitjes:</w:t>
      </w:r>
      <w:r w:rsidR="00FB77C0" w:rsidRPr="00DE4F7B">
        <w:t xml:space="preserve"> </w:t>
      </w:r>
      <w:r w:rsidR="00620E6E" w:rsidRPr="00DE4F7B">
        <w:t>Shitje me ankand publik letre (fletë votimi dhe zarfa B) të përdorura, në sasinë totale 67 682 kg, të nxjerrë jashtë funksionit zgjedhor, të destinuar për riciklim, me asgjësim të plotë të të dhënave, në përputhje me nenin 178, pika 6, të Kodit Zgjedhor dhe me Urdhrin e Sekretarit të Përgjithshëm nr. 17, datë 03.03.2026, “Për zhvillimin e ankandit”.</w:t>
      </w:r>
    </w:p>
    <w:p w:rsidR="00D25CEF" w:rsidRPr="00DE4F7B" w:rsidRDefault="005750CB" w:rsidP="00D25CEF">
      <w:pPr>
        <w:pStyle w:val="BodyTextIndent2"/>
        <w:numPr>
          <w:ilvl w:val="0"/>
          <w:numId w:val="49"/>
        </w:numPr>
        <w:suppressAutoHyphens/>
        <w:spacing w:line="240" w:lineRule="auto"/>
        <w:jc w:val="both"/>
      </w:pPr>
      <w:r w:rsidRPr="00DE4F7B">
        <w:rPr>
          <w:b/>
          <w:noProof/>
        </w:rPr>
        <w:t>Përshkrim i shkurtër i objektit te shitjes</w:t>
      </w:r>
      <w:r w:rsidRPr="00DE4F7B">
        <w:rPr>
          <w:noProof/>
        </w:rPr>
        <w:t>:</w:t>
      </w:r>
      <w:r w:rsidR="00081C2A" w:rsidRPr="00DE4F7B">
        <w:rPr>
          <w:bCs/>
        </w:rPr>
        <w:t xml:space="preserve"> </w:t>
      </w:r>
      <w:r w:rsidR="00D25CEF" w:rsidRPr="00DE4F7B">
        <w:t xml:space="preserve">Shitje me ankand e 67,682 kg letër </w:t>
      </w:r>
      <w:r w:rsidR="00620E6E" w:rsidRPr="00DE4F7B">
        <w:t xml:space="preserve">(fletë votimi dhe zarfa B) </w:t>
      </w:r>
      <w:r w:rsidR="00D25CEF" w:rsidRPr="00DE4F7B">
        <w:t>të destinuar për riciklim, me asgjësim të të dhënave.</w:t>
      </w:r>
    </w:p>
    <w:p w:rsidR="0045410C" w:rsidRPr="00DE4F7B" w:rsidRDefault="0045410C" w:rsidP="00D25CEF">
      <w:pPr>
        <w:pStyle w:val="ListParagraph"/>
        <w:ind w:left="0"/>
        <w:jc w:val="both"/>
        <w:rPr>
          <w:noProof/>
        </w:rPr>
      </w:pPr>
    </w:p>
    <w:p w:rsidR="000C3933" w:rsidRPr="00DE4F7B" w:rsidRDefault="000C3933" w:rsidP="00351C80">
      <w:pPr>
        <w:pStyle w:val="ListParagraph"/>
        <w:numPr>
          <w:ilvl w:val="0"/>
          <w:numId w:val="49"/>
        </w:numPr>
        <w:jc w:val="both"/>
        <w:rPr>
          <w:b/>
          <w:noProof/>
        </w:rPr>
      </w:pPr>
      <w:r w:rsidRPr="00DE4F7B">
        <w:rPr>
          <w:b/>
          <w:noProof/>
        </w:rPr>
        <w:t>Vlera fillestare</w:t>
      </w:r>
      <w:r w:rsidR="0045410C" w:rsidRPr="00DE4F7B">
        <w:rPr>
          <w:b/>
          <w:noProof/>
        </w:rPr>
        <w:t xml:space="preserve">: </w:t>
      </w:r>
      <w:r w:rsidR="00D25CEF" w:rsidRPr="00DE4F7B">
        <w:t>Vlera fillestare e ankandit publik (VAM) për shitjen e mallit objekt ankandi është 372 251 (treqind e shtatëdhjetë e dy mijë e dyqind e pesëdhjetë e një) lekë, pa TVSH.</w:t>
      </w:r>
    </w:p>
    <w:p w:rsidR="00620E6E" w:rsidRPr="00DE4F7B" w:rsidRDefault="00620E6E" w:rsidP="00620E6E">
      <w:pPr>
        <w:pStyle w:val="ListParagraph"/>
        <w:rPr>
          <w:b/>
          <w:noProof/>
        </w:rPr>
      </w:pPr>
    </w:p>
    <w:tbl>
      <w:tblPr>
        <w:tblpPr w:leftFromText="180" w:rightFromText="180" w:vertAnchor="page" w:horzAnchor="page" w:tblpX="2263" w:tblpY="8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330"/>
        <w:gridCol w:w="894"/>
        <w:gridCol w:w="876"/>
        <w:gridCol w:w="1888"/>
        <w:gridCol w:w="1296"/>
      </w:tblGrid>
      <w:tr w:rsidR="00393504" w:rsidRPr="00DE4F7B" w:rsidTr="00393504">
        <w:tc>
          <w:tcPr>
            <w:tcW w:w="720" w:type="dxa"/>
          </w:tcPr>
          <w:p w:rsidR="00393504" w:rsidRPr="00DE4F7B" w:rsidRDefault="00393504" w:rsidP="00393504">
            <w:pPr>
              <w:pStyle w:val="ListParagraph"/>
              <w:ind w:left="0"/>
              <w:jc w:val="both"/>
              <w:rPr>
                <w:bCs/>
                <w:noProof/>
              </w:rPr>
            </w:pPr>
            <w:r w:rsidRPr="00DE4F7B">
              <w:rPr>
                <w:bCs/>
                <w:noProof/>
              </w:rPr>
              <w:t>Nr.</w:t>
            </w:r>
          </w:p>
        </w:tc>
        <w:tc>
          <w:tcPr>
            <w:tcW w:w="3330" w:type="dxa"/>
          </w:tcPr>
          <w:p w:rsidR="00393504" w:rsidRPr="00DE4F7B" w:rsidRDefault="00393504" w:rsidP="00393504">
            <w:pPr>
              <w:pStyle w:val="ListParagraph"/>
              <w:ind w:left="0"/>
              <w:jc w:val="both"/>
              <w:rPr>
                <w:bCs/>
                <w:noProof/>
              </w:rPr>
            </w:pPr>
            <w:r w:rsidRPr="00DE4F7B">
              <w:rPr>
                <w:bCs/>
              </w:rPr>
              <w:t>Përshkrimi i Mallit</w:t>
            </w:r>
          </w:p>
        </w:tc>
        <w:tc>
          <w:tcPr>
            <w:tcW w:w="894" w:type="dxa"/>
          </w:tcPr>
          <w:p w:rsidR="00393504" w:rsidRPr="00DE4F7B" w:rsidRDefault="00393504" w:rsidP="00393504">
            <w:pPr>
              <w:pStyle w:val="ListParagraph"/>
              <w:ind w:left="0"/>
              <w:jc w:val="both"/>
              <w:rPr>
                <w:bCs/>
                <w:noProof/>
              </w:rPr>
            </w:pPr>
            <w:r w:rsidRPr="00DE4F7B">
              <w:rPr>
                <w:bCs/>
              </w:rPr>
              <w:t>Njësia</w:t>
            </w:r>
          </w:p>
        </w:tc>
        <w:tc>
          <w:tcPr>
            <w:tcW w:w="876" w:type="dxa"/>
          </w:tcPr>
          <w:p w:rsidR="00393504" w:rsidRPr="00DE4F7B" w:rsidRDefault="00393504" w:rsidP="00393504">
            <w:pPr>
              <w:pStyle w:val="ListParagraph"/>
              <w:ind w:left="0"/>
              <w:jc w:val="both"/>
              <w:rPr>
                <w:bCs/>
                <w:noProof/>
              </w:rPr>
            </w:pPr>
            <w:r w:rsidRPr="00DE4F7B">
              <w:rPr>
                <w:bCs/>
                <w:noProof/>
              </w:rPr>
              <w:t>Sasia</w:t>
            </w:r>
          </w:p>
        </w:tc>
        <w:tc>
          <w:tcPr>
            <w:tcW w:w="1888" w:type="dxa"/>
          </w:tcPr>
          <w:p w:rsidR="00393504" w:rsidRPr="00DE4F7B" w:rsidRDefault="00393504" w:rsidP="00393504">
            <w:pPr>
              <w:pStyle w:val="ListParagraph"/>
              <w:ind w:left="0"/>
              <w:jc w:val="both"/>
              <w:rPr>
                <w:bCs/>
                <w:noProof/>
              </w:rPr>
            </w:pPr>
            <w:r w:rsidRPr="00DE4F7B">
              <w:rPr>
                <w:bCs/>
              </w:rPr>
              <w:t>Çmimi për njësi</w:t>
            </w:r>
          </w:p>
        </w:tc>
        <w:tc>
          <w:tcPr>
            <w:tcW w:w="1296" w:type="dxa"/>
          </w:tcPr>
          <w:p w:rsidR="00393504" w:rsidRPr="00DE4F7B" w:rsidRDefault="00393504" w:rsidP="00393504">
            <w:pPr>
              <w:pStyle w:val="ListParagraph"/>
              <w:ind w:left="0"/>
              <w:jc w:val="both"/>
              <w:rPr>
                <w:bCs/>
                <w:noProof/>
              </w:rPr>
            </w:pPr>
            <w:r w:rsidRPr="00DE4F7B">
              <w:rPr>
                <w:bCs/>
              </w:rPr>
              <w:t>Vlera në lekë</w:t>
            </w:r>
          </w:p>
        </w:tc>
      </w:tr>
      <w:tr w:rsidR="00393504" w:rsidRPr="00DE4F7B" w:rsidTr="00393504">
        <w:trPr>
          <w:trHeight w:val="407"/>
        </w:trPr>
        <w:tc>
          <w:tcPr>
            <w:tcW w:w="720" w:type="dxa"/>
            <w:vAlign w:val="center"/>
          </w:tcPr>
          <w:p w:rsidR="00393504" w:rsidRPr="00DE4F7B" w:rsidRDefault="00393504" w:rsidP="00393504">
            <w:pPr>
              <w:pStyle w:val="ListParagraph"/>
              <w:ind w:left="0"/>
              <w:jc w:val="center"/>
              <w:rPr>
                <w:bCs/>
                <w:noProof/>
              </w:rPr>
            </w:pPr>
            <w:r w:rsidRPr="00DE4F7B">
              <w:rPr>
                <w:bCs/>
                <w:noProof/>
              </w:rPr>
              <w:t>1</w:t>
            </w:r>
          </w:p>
        </w:tc>
        <w:tc>
          <w:tcPr>
            <w:tcW w:w="333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4"/>
            </w:tblGrid>
            <w:tr w:rsidR="00393504" w:rsidRPr="00DE4F7B">
              <w:trPr>
                <w:tblCellSpacing w:w="15" w:type="dxa"/>
              </w:trPr>
              <w:tc>
                <w:tcPr>
                  <w:tcW w:w="0" w:type="auto"/>
                  <w:vAlign w:val="center"/>
                  <w:hideMark/>
                </w:tcPr>
                <w:p w:rsidR="00393504" w:rsidRPr="00DE4F7B" w:rsidRDefault="00393504" w:rsidP="00393504">
                  <w:pPr>
                    <w:framePr w:hSpace="180" w:wrap="around" w:vAnchor="page" w:hAnchor="page" w:x="2263" w:y="8611"/>
                    <w:rPr>
                      <w:bCs/>
                      <w:lang w:eastAsia="sq-AL"/>
                    </w:rPr>
                  </w:pPr>
                  <w:r w:rsidRPr="00DE4F7B">
                    <w:rPr>
                      <w:bCs/>
                      <w:lang w:eastAsia="sq-AL"/>
                    </w:rPr>
                    <w:t xml:space="preserve">Fletë votimi të përdorura për Kuvend </w:t>
                  </w:r>
                </w:p>
              </w:tc>
            </w:tr>
          </w:tbl>
          <w:p w:rsidR="00393504" w:rsidRPr="00DE4F7B" w:rsidRDefault="00393504" w:rsidP="00393504">
            <w:pPr>
              <w:pStyle w:val="ListParagraph"/>
              <w:ind w:left="0"/>
              <w:jc w:val="center"/>
              <w:rPr>
                <w:bCs/>
                <w:noProof/>
              </w:rPr>
            </w:pPr>
          </w:p>
        </w:tc>
        <w:tc>
          <w:tcPr>
            <w:tcW w:w="894" w:type="dxa"/>
            <w:vAlign w:val="center"/>
          </w:tcPr>
          <w:p w:rsidR="00393504" w:rsidRPr="00DE4F7B" w:rsidRDefault="00393504" w:rsidP="00393504">
            <w:pPr>
              <w:pStyle w:val="ListParagraph"/>
              <w:ind w:left="0"/>
              <w:jc w:val="right"/>
              <w:rPr>
                <w:bCs/>
                <w:noProof/>
              </w:rPr>
            </w:pPr>
            <w:r w:rsidRPr="00DE4F7B">
              <w:rPr>
                <w:bCs/>
                <w:noProof/>
              </w:rPr>
              <w:t>kg</w:t>
            </w:r>
          </w:p>
        </w:tc>
        <w:tc>
          <w:tcPr>
            <w:tcW w:w="876" w:type="dxa"/>
          </w:tcPr>
          <w:p w:rsidR="00393504" w:rsidRPr="00DE4F7B" w:rsidRDefault="00393504" w:rsidP="00393504">
            <w:pPr>
              <w:jc w:val="right"/>
              <w:rPr>
                <w:bCs/>
              </w:rPr>
            </w:pPr>
            <w:r w:rsidRPr="00DE4F7B">
              <w:rPr>
                <w:rStyle w:val="normaltextrun"/>
                <w:bCs/>
                <w:color w:val="000000"/>
                <w:shd w:val="clear" w:color="auto" w:fill="FFFFFF"/>
              </w:rPr>
              <w:t>60,713</w:t>
            </w:r>
          </w:p>
        </w:tc>
        <w:tc>
          <w:tcPr>
            <w:tcW w:w="1888" w:type="dxa"/>
          </w:tcPr>
          <w:p w:rsidR="00393504" w:rsidRPr="00DE4F7B" w:rsidRDefault="00393504" w:rsidP="00393504">
            <w:pPr>
              <w:jc w:val="right"/>
              <w:rPr>
                <w:bCs/>
              </w:rPr>
            </w:pPr>
            <w:r w:rsidRPr="00DE4F7B">
              <w:rPr>
                <w:bCs/>
              </w:rPr>
              <w:t>5,5</w:t>
            </w:r>
          </w:p>
        </w:tc>
        <w:tc>
          <w:tcPr>
            <w:tcW w:w="1296" w:type="dxa"/>
          </w:tcPr>
          <w:p w:rsidR="00393504" w:rsidRPr="00DE4F7B" w:rsidRDefault="00393504" w:rsidP="00393504">
            <w:pPr>
              <w:jc w:val="right"/>
              <w:rPr>
                <w:bCs/>
              </w:rPr>
            </w:pPr>
            <w:r w:rsidRPr="00DE4F7B">
              <w:rPr>
                <w:bCs/>
              </w:rPr>
              <w:t>333,921.50</w:t>
            </w:r>
          </w:p>
        </w:tc>
      </w:tr>
      <w:tr w:rsidR="00393504" w:rsidRPr="00DE4F7B" w:rsidTr="00393504">
        <w:trPr>
          <w:trHeight w:val="293"/>
        </w:trPr>
        <w:tc>
          <w:tcPr>
            <w:tcW w:w="720" w:type="dxa"/>
            <w:vAlign w:val="center"/>
          </w:tcPr>
          <w:p w:rsidR="00393504" w:rsidRPr="00DE4F7B" w:rsidRDefault="00393504" w:rsidP="00393504">
            <w:pPr>
              <w:pStyle w:val="ListParagraph"/>
              <w:ind w:left="0"/>
              <w:jc w:val="center"/>
              <w:rPr>
                <w:bCs/>
                <w:noProof/>
              </w:rPr>
            </w:pPr>
            <w:r w:rsidRPr="00DE4F7B">
              <w:rPr>
                <w:bCs/>
                <w:noProof/>
              </w:rPr>
              <w:t>2</w:t>
            </w:r>
          </w:p>
        </w:tc>
        <w:tc>
          <w:tcPr>
            <w:tcW w:w="3330" w:type="dxa"/>
            <w:vAlign w:val="center"/>
          </w:tcPr>
          <w:p w:rsidR="00393504" w:rsidRPr="00DE4F7B" w:rsidRDefault="00393504" w:rsidP="00393504">
            <w:pPr>
              <w:pStyle w:val="ListParagraph"/>
              <w:ind w:left="0"/>
              <w:rPr>
                <w:bCs/>
                <w:noProof/>
              </w:rPr>
            </w:pPr>
            <w:r w:rsidRPr="00DE4F7B">
              <w:rPr>
                <w:bCs/>
              </w:rPr>
              <w:t>Zarfat B të përdorura për votimin jashtë territorit të Republikës së Shqipërisë</w:t>
            </w:r>
          </w:p>
        </w:tc>
        <w:tc>
          <w:tcPr>
            <w:tcW w:w="894" w:type="dxa"/>
            <w:vAlign w:val="center"/>
          </w:tcPr>
          <w:p w:rsidR="00393504" w:rsidRPr="00DE4F7B" w:rsidRDefault="00393504" w:rsidP="00393504">
            <w:pPr>
              <w:pStyle w:val="ListParagraph"/>
              <w:ind w:left="0"/>
              <w:jc w:val="right"/>
              <w:rPr>
                <w:bCs/>
                <w:noProof/>
              </w:rPr>
            </w:pPr>
            <w:r w:rsidRPr="00DE4F7B">
              <w:rPr>
                <w:bCs/>
                <w:noProof/>
              </w:rPr>
              <w:t>kg</w:t>
            </w:r>
          </w:p>
        </w:tc>
        <w:tc>
          <w:tcPr>
            <w:tcW w:w="876" w:type="dxa"/>
          </w:tcPr>
          <w:p w:rsidR="00393504" w:rsidRPr="00DE4F7B" w:rsidRDefault="00393504" w:rsidP="00393504">
            <w:pPr>
              <w:jc w:val="right"/>
              <w:rPr>
                <w:bCs/>
              </w:rPr>
            </w:pPr>
            <w:r w:rsidRPr="00DE4F7B">
              <w:rPr>
                <w:bCs/>
              </w:rPr>
              <w:t>5,054</w:t>
            </w:r>
          </w:p>
        </w:tc>
        <w:tc>
          <w:tcPr>
            <w:tcW w:w="1888" w:type="dxa"/>
          </w:tcPr>
          <w:p w:rsidR="00393504" w:rsidRPr="00DE4F7B" w:rsidRDefault="00393504" w:rsidP="00393504">
            <w:pPr>
              <w:jc w:val="right"/>
              <w:rPr>
                <w:bCs/>
              </w:rPr>
            </w:pPr>
            <w:r w:rsidRPr="00DE4F7B">
              <w:rPr>
                <w:bCs/>
              </w:rPr>
              <w:t>5,5</w:t>
            </w:r>
          </w:p>
        </w:tc>
        <w:tc>
          <w:tcPr>
            <w:tcW w:w="1296" w:type="dxa"/>
          </w:tcPr>
          <w:p w:rsidR="00393504" w:rsidRPr="00DE4F7B" w:rsidRDefault="00393504" w:rsidP="00393504">
            <w:pPr>
              <w:jc w:val="right"/>
              <w:rPr>
                <w:bCs/>
              </w:rPr>
            </w:pPr>
            <w:r w:rsidRPr="00DE4F7B">
              <w:rPr>
                <w:bCs/>
              </w:rPr>
              <w:t xml:space="preserve">         27,797.00       </w:t>
            </w:r>
          </w:p>
        </w:tc>
      </w:tr>
      <w:tr w:rsidR="00393504" w:rsidRPr="00DE4F7B" w:rsidTr="00393504">
        <w:trPr>
          <w:trHeight w:val="293"/>
        </w:trPr>
        <w:tc>
          <w:tcPr>
            <w:tcW w:w="720" w:type="dxa"/>
            <w:vAlign w:val="center"/>
          </w:tcPr>
          <w:p w:rsidR="00393504" w:rsidRPr="00DE4F7B" w:rsidRDefault="00393504" w:rsidP="00393504">
            <w:pPr>
              <w:pStyle w:val="ListParagraph"/>
              <w:ind w:left="0"/>
              <w:jc w:val="center"/>
              <w:rPr>
                <w:bCs/>
                <w:noProof/>
              </w:rPr>
            </w:pPr>
            <w:r w:rsidRPr="00DE4F7B">
              <w:rPr>
                <w:bCs/>
                <w:noProof/>
              </w:rPr>
              <w:t>3</w:t>
            </w:r>
          </w:p>
        </w:tc>
        <w:tc>
          <w:tcPr>
            <w:tcW w:w="3330" w:type="dxa"/>
            <w:vAlign w:val="center"/>
          </w:tcPr>
          <w:p w:rsidR="00393504" w:rsidRPr="00DE4F7B" w:rsidRDefault="00393504" w:rsidP="00393504">
            <w:pPr>
              <w:pStyle w:val="ListParagraph"/>
              <w:ind w:left="0"/>
              <w:rPr>
                <w:bCs/>
                <w:noProof/>
              </w:rPr>
            </w:pPr>
            <w:r w:rsidRPr="00DE4F7B">
              <w:rPr>
                <w:bCs/>
              </w:rPr>
              <w:t>fletë votimi të përdorura për Kryetar Bashkie (9 nëntor 2025)</w:t>
            </w:r>
          </w:p>
        </w:tc>
        <w:tc>
          <w:tcPr>
            <w:tcW w:w="894" w:type="dxa"/>
            <w:vAlign w:val="center"/>
          </w:tcPr>
          <w:p w:rsidR="00393504" w:rsidRPr="00DE4F7B" w:rsidRDefault="00393504" w:rsidP="00393504">
            <w:pPr>
              <w:pStyle w:val="ListParagraph"/>
              <w:ind w:left="0"/>
              <w:jc w:val="right"/>
              <w:rPr>
                <w:bCs/>
                <w:noProof/>
              </w:rPr>
            </w:pPr>
            <w:r w:rsidRPr="00DE4F7B">
              <w:rPr>
                <w:bCs/>
                <w:noProof/>
              </w:rPr>
              <w:t xml:space="preserve">Kg </w:t>
            </w:r>
          </w:p>
        </w:tc>
        <w:tc>
          <w:tcPr>
            <w:tcW w:w="876" w:type="dxa"/>
          </w:tcPr>
          <w:p w:rsidR="00393504" w:rsidRPr="00DE4F7B" w:rsidRDefault="00393504" w:rsidP="00393504">
            <w:pPr>
              <w:jc w:val="right"/>
              <w:rPr>
                <w:bCs/>
              </w:rPr>
            </w:pPr>
            <w:r w:rsidRPr="00DE4F7B">
              <w:rPr>
                <w:bCs/>
              </w:rPr>
              <w:t>1,915</w:t>
            </w:r>
          </w:p>
        </w:tc>
        <w:tc>
          <w:tcPr>
            <w:tcW w:w="1888" w:type="dxa"/>
          </w:tcPr>
          <w:p w:rsidR="00393504" w:rsidRPr="00DE4F7B" w:rsidRDefault="00393504" w:rsidP="00393504">
            <w:pPr>
              <w:jc w:val="right"/>
              <w:rPr>
                <w:bCs/>
              </w:rPr>
            </w:pPr>
            <w:r w:rsidRPr="00DE4F7B">
              <w:rPr>
                <w:bCs/>
              </w:rPr>
              <w:t>5,5</w:t>
            </w:r>
          </w:p>
        </w:tc>
        <w:tc>
          <w:tcPr>
            <w:tcW w:w="1296" w:type="dxa"/>
          </w:tcPr>
          <w:p w:rsidR="00393504" w:rsidRPr="00DE4F7B" w:rsidRDefault="00393504" w:rsidP="00393504">
            <w:pPr>
              <w:jc w:val="right"/>
              <w:rPr>
                <w:bCs/>
              </w:rPr>
            </w:pPr>
            <w:r w:rsidRPr="00DE4F7B">
              <w:rPr>
                <w:bCs/>
              </w:rPr>
              <w:t>10,532.50</w:t>
            </w:r>
          </w:p>
        </w:tc>
      </w:tr>
      <w:tr w:rsidR="00393504" w:rsidRPr="00DE4F7B" w:rsidTr="00393504">
        <w:trPr>
          <w:trHeight w:val="293"/>
        </w:trPr>
        <w:tc>
          <w:tcPr>
            <w:tcW w:w="720" w:type="dxa"/>
            <w:vAlign w:val="center"/>
          </w:tcPr>
          <w:p w:rsidR="00393504" w:rsidRPr="00DE4F7B" w:rsidRDefault="00393504" w:rsidP="00393504">
            <w:pPr>
              <w:pStyle w:val="ListParagraph"/>
              <w:ind w:left="0"/>
              <w:jc w:val="center"/>
              <w:rPr>
                <w:bCs/>
                <w:noProof/>
              </w:rPr>
            </w:pPr>
          </w:p>
        </w:tc>
        <w:tc>
          <w:tcPr>
            <w:tcW w:w="3330" w:type="dxa"/>
            <w:vAlign w:val="center"/>
          </w:tcPr>
          <w:p w:rsidR="00393504" w:rsidRPr="00DE4F7B" w:rsidRDefault="00393504" w:rsidP="00393504">
            <w:pPr>
              <w:pStyle w:val="ListParagraph"/>
              <w:ind w:left="0"/>
              <w:rPr>
                <w:bCs/>
              </w:rPr>
            </w:pPr>
          </w:p>
        </w:tc>
        <w:tc>
          <w:tcPr>
            <w:tcW w:w="894" w:type="dxa"/>
            <w:vAlign w:val="center"/>
          </w:tcPr>
          <w:p w:rsidR="00393504" w:rsidRPr="00DE4F7B" w:rsidRDefault="00393504" w:rsidP="00393504">
            <w:pPr>
              <w:pStyle w:val="ListParagraph"/>
              <w:ind w:left="0"/>
              <w:jc w:val="right"/>
              <w:rPr>
                <w:bCs/>
                <w:noProof/>
              </w:rPr>
            </w:pPr>
          </w:p>
        </w:tc>
        <w:tc>
          <w:tcPr>
            <w:tcW w:w="876" w:type="dxa"/>
          </w:tcPr>
          <w:p w:rsidR="00393504" w:rsidRPr="00DE4F7B" w:rsidRDefault="00393504" w:rsidP="00393504">
            <w:pPr>
              <w:jc w:val="right"/>
              <w:rPr>
                <w:bCs/>
              </w:rPr>
            </w:pPr>
          </w:p>
        </w:tc>
        <w:tc>
          <w:tcPr>
            <w:tcW w:w="1888" w:type="dxa"/>
          </w:tcPr>
          <w:p w:rsidR="00393504" w:rsidRPr="00DE4F7B" w:rsidRDefault="00393504" w:rsidP="00393504">
            <w:pPr>
              <w:jc w:val="right"/>
              <w:rPr>
                <w:bCs/>
              </w:rPr>
            </w:pPr>
          </w:p>
        </w:tc>
        <w:tc>
          <w:tcPr>
            <w:tcW w:w="1296" w:type="dxa"/>
          </w:tcPr>
          <w:p w:rsidR="00393504" w:rsidRPr="00DE4F7B" w:rsidRDefault="00393504" w:rsidP="00393504">
            <w:pPr>
              <w:jc w:val="right"/>
              <w:rPr>
                <w:bCs/>
              </w:rPr>
            </w:pPr>
          </w:p>
        </w:tc>
      </w:tr>
      <w:tr w:rsidR="00393504" w:rsidRPr="00DE4F7B" w:rsidTr="00393504">
        <w:trPr>
          <w:trHeight w:val="293"/>
        </w:trPr>
        <w:tc>
          <w:tcPr>
            <w:tcW w:w="7708" w:type="dxa"/>
            <w:gridSpan w:val="5"/>
            <w:vAlign w:val="center"/>
          </w:tcPr>
          <w:p w:rsidR="00393504" w:rsidRPr="00DE4F7B" w:rsidRDefault="00393504" w:rsidP="00393504">
            <w:pPr>
              <w:jc w:val="right"/>
              <w:rPr>
                <w:b/>
                <w:highlight w:val="yellow"/>
              </w:rPr>
            </w:pPr>
            <w:r w:rsidRPr="00DE4F7B">
              <w:rPr>
                <w:b/>
              </w:rPr>
              <w:t>Total</w:t>
            </w:r>
          </w:p>
        </w:tc>
        <w:tc>
          <w:tcPr>
            <w:tcW w:w="1296" w:type="dxa"/>
          </w:tcPr>
          <w:p w:rsidR="00393504" w:rsidRPr="00DE4F7B" w:rsidRDefault="00393504" w:rsidP="00393504">
            <w:pPr>
              <w:jc w:val="right"/>
              <w:rPr>
                <w:bCs/>
              </w:rPr>
            </w:pPr>
            <w:r w:rsidRPr="00DE4F7B">
              <w:rPr>
                <w:bCs/>
              </w:rPr>
              <w:t>372,251.00</w:t>
            </w:r>
          </w:p>
        </w:tc>
      </w:tr>
    </w:tbl>
    <w:p w:rsidR="00620E6E" w:rsidRPr="00DE4F7B" w:rsidRDefault="00620E6E" w:rsidP="00620E6E">
      <w:pPr>
        <w:pStyle w:val="ListParagraph"/>
        <w:jc w:val="both"/>
        <w:rPr>
          <w:b/>
          <w:noProof/>
        </w:rPr>
      </w:pPr>
    </w:p>
    <w:p w:rsidR="00620E6E" w:rsidRPr="00DE4F7B" w:rsidRDefault="00620E6E" w:rsidP="00620E6E">
      <w:pPr>
        <w:pStyle w:val="ListParagraph"/>
        <w:jc w:val="both"/>
        <w:rPr>
          <w:b/>
          <w:noProof/>
        </w:rPr>
      </w:pPr>
    </w:p>
    <w:p w:rsidR="00620E6E" w:rsidRPr="00DE4F7B" w:rsidRDefault="00620E6E" w:rsidP="00620E6E">
      <w:pPr>
        <w:pStyle w:val="ListParagraph"/>
        <w:jc w:val="both"/>
        <w:rPr>
          <w:b/>
          <w:noProof/>
        </w:rPr>
      </w:pPr>
    </w:p>
    <w:p w:rsidR="00620E6E" w:rsidRPr="00DE4F7B" w:rsidRDefault="00620E6E" w:rsidP="00620E6E">
      <w:pPr>
        <w:pStyle w:val="ListParagraph"/>
        <w:jc w:val="both"/>
        <w:rPr>
          <w:b/>
          <w:noProof/>
        </w:rPr>
      </w:pPr>
    </w:p>
    <w:p w:rsidR="00081C2A" w:rsidRPr="00DE4F7B" w:rsidRDefault="00081C2A" w:rsidP="00081C2A">
      <w:pPr>
        <w:pStyle w:val="ListParagraph"/>
        <w:rPr>
          <w:b/>
          <w:noProof/>
        </w:rPr>
      </w:pPr>
    </w:p>
    <w:p w:rsidR="000C3933" w:rsidRPr="00DE4F7B" w:rsidRDefault="000C3933" w:rsidP="000C3933">
      <w:pPr>
        <w:pStyle w:val="ListParagraph"/>
        <w:rPr>
          <w:noProof/>
        </w:rPr>
      </w:pPr>
    </w:p>
    <w:p w:rsidR="00620E6E" w:rsidRPr="00DE4F7B" w:rsidRDefault="00620E6E" w:rsidP="00620E6E">
      <w:pPr>
        <w:pStyle w:val="ListParagraph"/>
        <w:ind w:left="450"/>
        <w:jc w:val="both"/>
        <w:rPr>
          <w:b/>
          <w:noProof/>
        </w:rPr>
      </w:pPr>
    </w:p>
    <w:p w:rsidR="00620E6E" w:rsidRPr="00DE4F7B" w:rsidRDefault="00620E6E" w:rsidP="00620E6E">
      <w:pPr>
        <w:pStyle w:val="ListParagraph"/>
        <w:ind w:left="450"/>
        <w:jc w:val="both"/>
        <w:rPr>
          <w:b/>
          <w:noProof/>
        </w:rPr>
      </w:pPr>
    </w:p>
    <w:p w:rsidR="00620E6E" w:rsidRPr="00DE4F7B" w:rsidRDefault="00620E6E" w:rsidP="00620E6E">
      <w:pPr>
        <w:pStyle w:val="ListParagraph"/>
        <w:ind w:left="450"/>
        <w:jc w:val="both"/>
        <w:rPr>
          <w:b/>
          <w:noProof/>
        </w:rPr>
      </w:pPr>
    </w:p>
    <w:p w:rsidR="00620E6E" w:rsidRPr="00DE4F7B" w:rsidRDefault="00620E6E" w:rsidP="00620E6E">
      <w:pPr>
        <w:pStyle w:val="ListParagraph"/>
        <w:ind w:left="450"/>
        <w:jc w:val="both"/>
        <w:rPr>
          <w:b/>
          <w:noProof/>
        </w:rPr>
      </w:pPr>
    </w:p>
    <w:p w:rsidR="00393504" w:rsidRDefault="00393504" w:rsidP="00393504">
      <w:pPr>
        <w:pStyle w:val="ListParagraph"/>
        <w:ind w:left="450"/>
        <w:jc w:val="both"/>
        <w:rPr>
          <w:b/>
          <w:noProof/>
        </w:rPr>
      </w:pPr>
    </w:p>
    <w:p w:rsidR="00393504" w:rsidRDefault="00393504" w:rsidP="00393504">
      <w:pPr>
        <w:pStyle w:val="ListParagraph"/>
        <w:ind w:left="450"/>
        <w:jc w:val="both"/>
        <w:rPr>
          <w:b/>
          <w:noProof/>
        </w:rPr>
      </w:pPr>
    </w:p>
    <w:p w:rsidR="00393504" w:rsidRDefault="00393504" w:rsidP="00393504">
      <w:pPr>
        <w:pStyle w:val="ListParagraph"/>
        <w:ind w:left="450"/>
        <w:jc w:val="both"/>
        <w:rPr>
          <w:b/>
          <w:noProof/>
        </w:rPr>
      </w:pPr>
    </w:p>
    <w:p w:rsidR="00393504" w:rsidRDefault="00393504" w:rsidP="00393504">
      <w:pPr>
        <w:pStyle w:val="ListParagraph"/>
        <w:ind w:left="450"/>
        <w:jc w:val="both"/>
        <w:rPr>
          <w:b/>
          <w:noProof/>
        </w:rPr>
      </w:pPr>
    </w:p>
    <w:p w:rsidR="005750CB" w:rsidRPr="00DE4F7B" w:rsidRDefault="005750CB" w:rsidP="00393504">
      <w:pPr>
        <w:pStyle w:val="ListParagraph"/>
        <w:numPr>
          <w:ilvl w:val="0"/>
          <w:numId w:val="49"/>
        </w:numPr>
        <w:jc w:val="both"/>
        <w:rPr>
          <w:b/>
          <w:noProof/>
        </w:rPr>
      </w:pPr>
      <w:r w:rsidRPr="00DE4F7B">
        <w:rPr>
          <w:b/>
          <w:noProof/>
        </w:rPr>
        <w:t>Vendi</w:t>
      </w:r>
      <w:r w:rsidR="000C3933" w:rsidRPr="00DE4F7B">
        <w:rPr>
          <w:b/>
          <w:noProof/>
        </w:rPr>
        <w:t xml:space="preserve"> i zhvillimit te ankandit</w:t>
      </w:r>
      <w:r w:rsidRPr="00DE4F7B">
        <w:rPr>
          <w:b/>
          <w:noProof/>
        </w:rPr>
        <w:t xml:space="preserve">: </w:t>
      </w:r>
      <w:r w:rsidR="00081C2A" w:rsidRPr="00DE4F7B">
        <w:rPr>
          <w:bCs/>
          <w:noProof/>
        </w:rPr>
        <w:t xml:space="preserve">KQZ, Adresa: </w:t>
      </w:r>
      <w:r w:rsidR="00081C2A" w:rsidRPr="00DE4F7B">
        <w:t>Rruga “Ibrahim Rugova”, Nr. 4,Tiranë,  tel +355 4 4510810</w:t>
      </w:r>
    </w:p>
    <w:p w:rsidR="005750CB" w:rsidRPr="00DE4F7B" w:rsidRDefault="005750CB" w:rsidP="005750CB">
      <w:pPr>
        <w:jc w:val="both"/>
        <w:rPr>
          <w:b/>
          <w:noProof/>
        </w:rPr>
      </w:pPr>
    </w:p>
    <w:p w:rsidR="005750CB" w:rsidRPr="00DE4F7B" w:rsidRDefault="005750CB" w:rsidP="00351C80">
      <w:pPr>
        <w:pStyle w:val="ListParagraph"/>
        <w:numPr>
          <w:ilvl w:val="0"/>
          <w:numId w:val="49"/>
        </w:numPr>
        <w:jc w:val="both"/>
        <w:rPr>
          <w:b/>
          <w:noProof/>
        </w:rPr>
      </w:pPr>
      <w:r w:rsidRPr="00DE4F7B">
        <w:rPr>
          <w:b/>
          <w:noProof/>
        </w:rPr>
        <w:t xml:space="preserve">Afati i fundit kohor për dorëzimin e kërkesave për pjesëmarrje: </w:t>
      </w:r>
      <w:r w:rsidR="00844C91" w:rsidRPr="00DE4F7B">
        <w:rPr>
          <w:bCs/>
          <w:noProof/>
        </w:rPr>
        <w:t xml:space="preserve">data </w:t>
      </w:r>
      <w:r w:rsidR="00620E6E" w:rsidRPr="00DE4F7B">
        <w:rPr>
          <w:bCs/>
          <w:noProof/>
        </w:rPr>
        <w:t xml:space="preserve">07.04.2026 </w:t>
      </w:r>
      <w:r w:rsidR="00844C91" w:rsidRPr="00DE4F7B">
        <w:rPr>
          <w:bCs/>
          <w:noProof/>
        </w:rPr>
        <w:t xml:space="preserve">ora </w:t>
      </w:r>
      <w:r w:rsidR="00620E6E" w:rsidRPr="00DE4F7B">
        <w:rPr>
          <w:bCs/>
          <w:noProof/>
        </w:rPr>
        <w:t>12:00</w:t>
      </w:r>
    </w:p>
    <w:p w:rsidR="005750CB" w:rsidRPr="00DE4F7B" w:rsidRDefault="005750CB" w:rsidP="005750CB">
      <w:pPr>
        <w:jc w:val="both"/>
        <w:rPr>
          <w:noProof/>
        </w:rPr>
      </w:pPr>
    </w:p>
    <w:p w:rsidR="005750CB" w:rsidRPr="00DE4F7B" w:rsidRDefault="005750CB" w:rsidP="00351C80">
      <w:pPr>
        <w:pStyle w:val="ListParagraph"/>
        <w:numPr>
          <w:ilvl w:val="0"/>
          <w:numId w:val="49"/>
        </w:numPr>
        <w:jc w:val="both"/>
        <w:rPr>
          <w:b/>
          <w:noProof/>
        </w:rPr>
      </w:pPr>
      <w:r w:rsidRPr="00DE4F7B">
        <w:rPr>
          <w:b/>
          <w:noProof/>
        </w:rPr>
        <w:t xml:space="preserve">Informacion mbi dokumentet e ankandit: </w:t>
      </w:r>
    </w:p>
    <w:p w:rsidR="00620E6E" w:rsidRPr="00DE4F7B" w:rsidRDefault="00620E6E" w:rsidP="00620E6E">
      <w:pPr>
        <w:pStyle w:val="ListParagraph"/>
        <w:rPr>
          <w:b/>
          <w:noProof/>
        </w:rPr>
      </w:pPr>
    </w:p>
    <w:p w:rsidR="00620E6E" w:rsidRPr="00DE4F7B" w:rsidRDefault="00620E6E" w:rsidP="00620E6E">
      <w:pPr>
        <w:pStyle w:val="ListParagraph"/>
        <w:ind w:left="810"/>
        <w:jc w:val="both"/>
        <w:rPr>
          <w:b/>
          <w:noProof/>
        </w:rPr>
      </w:pPr>
    </w:p>
    <w:p w:rsidR="00A22B11" w:rsidRPr="00DE4F7B" w:rsidRDefault="00A22B11" w:rsidP="00A22B11">
      <w:pPr>
        <w:ind w:left="700"/>
        <w:jc w:val="both"/>
        <w:rPr>
          <w:bCs/>
          <w:noProof/>
        </w:rPr>
      </w:pPr>
      <w:r w:rsidRPr="00DE4F7B">
        <w:rPr>
          <w:bCs/>
          <w:noProof/>
        </w:rPr>
        <w:t>Dokumentet e ankandit mund te trerhiqen prane autoritetit shites</w:t>
      </w:r>
    </w:p>
    <w:p w:rsidR="00A22B11" w:rsidRPr="00DE4F7B" w:rsidRDefault="00A22B11" w:rsidP="00A22B11">
      <w:pPr>
        <w:spacing w:after="80"/>
        <w:ind w:left="1440" w:firstLine="720"/>
        <w:rPr>
          <w:b/>
        </w:rPr>
      </w:pPr>
      <w:r w:rsidRPr="00DE4F7B">
        <w:rPr>
          <w:b/>
        </w:rPr>
        <w:t>Dokumente me pagesë:</w:t>
      </w:r>
    </w:p>
    <w:tbl>
      <w:tblPr>
        <w:tblW w:w="0" w:type="auto"/>
        <w:jc w:val="center"/>
        <w:tblLook w:val="01E0" w:firstRow="1" w:lastRow="1" w:firstColumn="1" w:lastColumn="1" w:noHBand="0" w:noVBand="0"/>
      </w:tblPr>
      <w:tblGrid>
        <w:gridCol w:w="1515"/>
        <w:gridCol w:w="482"/>
        <w:gridCol w:w="1569"/>
        <w:gridCol w:w="482"/>
      </w:tblGrid>
      <w:tr w:rsidR="00A22B11" w:rsidRPr="00DE4F7B" w:rsidTr="00384152">
        <w:trPr>
          <w:jc w:val="center"/>
        </w:trPr>
        <w:tc>
          <w:tcPr>
            <w:tcW w:w="1515" w:type="dxa"/>
            <w:vAlign w:val="center"/>
          </w:tcPr>
          <w:p w:rsidR="00A22B11" w:rsidRPr="00DE4F7B" w:rsidRDefault="00A22B11" w:rsidP="00384152">
            <w:pPr>
              <w:autoSpaceDE w:val="0"/>
              <w:autoSpaceDN w:val="0"/>
              <w:adjustRightInd w:val="0"/>
              <w:spacing w:after="80"/>
              <w:jc w:val="center"/>
            </w:pPr>
            <w:r w:rsidRPr="00DE4F7B">
              <w:t>Po</w:t>
            </w:r>
          </w:p>
        </w:tc>
        <w:tc>
          <w:tcPr>
            <w:tcW w:w="482" w:type="dxa"/>
            <w:vAlign w:val="center"/>
          </w:tcPr>
          <w:p w:rsidR="00A22B11" w:rsidRPr="00DE4F7B" w:rsidRDefault="00A22B11" w:rsidP="00384152">
            <w:pPr>
              <w:autoSpaceDE w:val="0"/>
              <w:autoSpaceDN w:val="0"/>
              <w:adjustRightInd w:val="0"/>
              <w:spacing w:after="80"/>
              <w:jc w:val="center"/>
            </w:pPr>
            <w:r w:rsidRPr="00DE4F7B">
              <w:rPr>
                <w:b/>
              </w:rPr>
              <w:t></w:t>
            </w:r>
          </w:p>
        </w:tc>
        <w:tc>
          <w:tcPr>
            <w:tcW w:w="1569" w:type="dxa"/>
            <w:vAlign w:val="center"/>
          </w:tcPr>
          <w:p w:rsidR="00A22B11" w:rsidRPr="00DE4F7B" w:rsidRDefault="00A22B11" w:rsidP="00384152">
            <w:pPr>
              <w:autoSpaceDE w:val="0"/>
              <w:autoSpaceDN w:val="0"/>
              <w:adjustRightInd w:val="0"/>
              <w:spacing w:after="80"/>
              <w:jc w:val="center"/>
            </w:pPr>
            <w:r w:rsidRPr="00DE4F7B">
              <w:t>Jo</w:t>
            </w:r>
          </w:p>
        </w:tc>
        <w:tc>
          <w:tcPr>
            <w:tcW w:w="482" w:type="dxa"/>
            <w:vAlign w:val="center"/>
          </w:tcPr>
          <w:p w:rsidR="00A22B11" w:rsidRPr="00DE4F7B" w:rsidRDefault="00844C91" w:rsidP="00384152">
            <w:pPr>
              <w:autoSpaceDE w:val="0"/>
              <w:autoSpaceDN w:val="0"/>
              <w:adjustRightInd w:val="0"/>
              <w:spacing w:after="80"/>
              <w:jc w:val="center"/>
            </w:pPr>
            <w:r w:rsidRPr="00DE4F7B">
              <w:t>X</w:t>
            </w:r>
          </w:p>
        </w:tc>
      </w:tr>
    </w:tbl>
    <w:p w:rsidR="005750CB" w:rsidRPr="00DE4F7B" w:rsidRDefault="005750CB" w:rsidP="00A22B11">
      <w:pPr>
        <w:ind w:left="700"/>
        <w:jc w:val="both"/>
        <w:rPr>
          <w:b/>
          <w:noProof/>
        </w:rPr>
      </w:pPr>
    </w:p>
    <w:p w:rsidR="005750CB" w:rsidRPr="00DE4F7B" w:rsidRDefault="005750CB" w:rsidP="00A22B11">
      <w:pPr>
        <w:ind w:firstLine="700"/>
        <w:jc w:val="both"/>
        <w:rPr>
          <w:b/>
          <w:noProof/>
        </w:rPr>
      </w:pPr>
      <w:r w:rsidRPr="00DE4F7B">
        <w:rPr>
          <w:b/>
          <w:noProof/>
        </w:rPr>
        <w:t>Dokumentet standarde te ankandit përbehen nga:</w:t>
      </w:r>
    </w:p>
    <w:p w:rsidR="005750CB" w:rsidRPr="00DE4F7B" w:rsidRDefault="005750CB" w:rsidP="00351C80">
      <w:pPr>
        <w:numPr>
          <w:ilvl w:val="0"/>
          <w:numId w:val="48"/>
        </w:numPr>
        <w:spacing w:before="100" w:beforeAutospacing="1" w:after="100" w:afterAutospacing="1"/>
        <w:jc w:val="both"/>
        <w:rPr>
          <w:noProof/>
        </w:rPr>
      </w:pPr>
      <w:r w:rsidRPr="00DE4F7B">
        <w:rPr>
          <w:noProof/>
        </w:rPr>
        <w:t>Formulari i njoftimit;</w:t>
      </w:r>
    </w:p>
    <w:p w:rsidR="005750CB" w:rsidRPr="00DE4F7B" w:rsidRDefault="005750CB" w:rsidP="00351C80">
      <w:pPr>
        <w:numPr>
          <w:ilvl w:val="0"/>
          <w:numId w:val="48"/>
        </w:numPr>
        <w:spacing w:before="100" w:beforeAutospacing="1" w:after="100" w:afterAutospacing="1"/>
        <w:jc w:val="both"/>
        <w:rPr>
          <w:noProof/>
        </w:rPr>
      </w:pPr>
      <w:r w:rsidRPr="00DE4F7B">
        <w:rPr>
          <w:noProof/>
        </w:rPr>
        <w:t>Kërkesa për pjesëmarrje;</w:t>
      </w:r>
    </w:p>
    <w:p w:rsidR="005750CB" w:rsidRPr="00DE4F7B" w:rsidRDefault="005750CB" w:rsidP="00351C80">
      <w:pPr>
        <w:numPr>
          <w:ilvl w:val="0"/>
          <w:numId w:val="48"/>
        </w:numPr>
        <w:spacing w:before="100" w:beforeAutospacing="1" w:after="100" w:afterAutospacing="1"/>
        <w:jc w:val="both"/>
        <w:rPr>
          <w:noProof/>
        </w:rPr>
      </w:pPr>
      <w:r w:rsidRPr="00DE4F7B">
        <w:rPr>
          <w:noProof/>
        </w:rPr>
        <w:t>Formulari i ofertës;</w:t>
      </w:r>
    </w:p>
    <w:p w:rsidR="005750CB" w:rsidRPr="00DE4F7B" w:rsidRDefault="005750CB" w:rsidP="00351C80">
      <w:pPr>
        <w:numPr>
          <w:ilvl w:val="0"/>
          <w:numId w:val="48"/>
        </w:numPr>
        <w:spacing w:before="100" w:beforeAutospacing="1" w:after="100" w:afterAutospacing="1"/>
        <w:jc w:val="both"/>
        <w:rPr>
          <w:noProof/>
        </w:rPr>
      </w:pPr>
      <w:r w:rsidRPr="00DE4F7B">
        <w:rPr>
          <w:noProof/>
        </w:rPr>
        <w:t>Ftesa për oferte;</w:t>
      </w:r>
    </w:p>
    <w:p w:rsidR="005750CB" w:rsidRPr="00DE4F7B" w:rsidRDefault="005750CB" w:rsidP="00351C80">
      <w:pPr>
        <w:numPr>
          <w:ilvl w:val="0"/>
          <w:numId w:val="48"/>
        </w:numPr>
        <w:spacing w:before="100" w:beforeAutospacing="1" w:after="100" w:afterAutospacing="1"/>
        <w:jc w:val="both"/>
        <w:rPr>
          <w:noProof/>
        </w:rPr>
      </w:pPr>
      <w:r w:rsidRPr="00DE4F7B">
        <w:rPr>
          <w:noProof/>
        </w:rPr>
        <w:t>Formulari i njoftimit te fituesit;</w:t>
      </w:r>
    </w:p>
    <w:p w:rsidR="005750CB" w:rsidRPr="00DE4F7B" w:rsidRDefault="005750CB" w:rsidP="00351C80">
      <w:pPr>
        <w:numPr>
          <w:ilvl w:val="0"/>
          <w:numId w:val="48"/>
        </w:numPr>
        <w:spacing w:before="100" w:beforeAutospacing="1" w:after="100" w:afterAutospacing="1"/>
        <w:jc w:val="both"/>
        <w:rPr>
          <w:noProof/>
        </w:rPr>
      </w:pPr>
      <w:r w:rsidRPr="00DE4F7B">
        <w:rPr>
          <w:noProof/>
        </w:rPr>
        <w:t>Formulari i publikimit te njoftimit te fituesit;</w:t>
      </w:r>
    </w:p>
    <w:p w:rsidR="005750CB" w:rsidRPr="00DE4F7B" w:rsidRDefault="005750CB" w:rsidP="00351C80">
      <w:pPr>
        <w:numPr>
          <w:ilvl w:val="0"/>
          <w:numId w:val="48"/>
        </w:numPr>
        <w:spacing w:before="100" w:beforeAutospacing="1" w:after="100" w:afterAutospacing="1"/>
        <w:jc w:val="both"/>
        <w:rPr>
          <w:noProof/>
        </w:rPr>
      </w:pPr>
      <w:r w:rsidRPr="00DE4F7B">
        <w:rPr>
          <w:noProof/>
        </w:rPr>
        <w:t>Procesverbali/et i/e Komisionit te Vlerësimit te Ofertave.</w:t>
      </w:r>
    </w:p>
    <w:p w:rsidR="00A22B11" w:rsidRPr="00DE4F7B" w:rsidRDefault="005750CB" w:rsidP="00351C80">
      <w:pPr>
        <w:pStyle w:val="ListParagraph"/>
        <w:numPr>
          <w:ilvl w:val="0"/>
          <w:numId w:val="49"/>
        </w:numPr>
        <w:jc w:val="both"/>
        <w:rPr>
          <w:b/>
          <w:noProof/>
        </w:rPr>
      </w:pPr>
      <w:r w:rsidRPr="00DE4F7B">
        <w:rPr>
          <w:noProof/>
        </w:rPr>
        <w:t xml:space="preserve"> </w:t>
      </w:r>
      <w:r w:rsidR="00A22B11" w:rsidRPr="00DE4F7B">
        <w:rPr>
          <w:b/>
          <w:noProof/>
        </w:rPr>
        <w:t>Kërkesa për pjesëmarrje, dokumentet dhe informacionet e kërkuara dorëzohen nga kandidatet blerës ne kopje fizike, me poste ose dorazi, ne vendin e përcaktuar ne dokumentet e ankandit.</w:t>
      </w:r>
    </w:p>
    <w:p w:rsidR="005750CB" w:rsidRPr="00DE4F7B" w:rsidRDefault="005750CB" w:rsidP="005750CB">
      <w:pPr>
        <w:jc w:val="both"/>
        <w:rPr>
          <w:noProof/>
        </w:rPr>
      </w:pPr>
    </w:p>
    <w:p w:rsidR="005750CB" w:rsidRPr="00DE4F7B" w:rsidRDefault="005750CB"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844C91" w:rsidRPr="00DE4F7B" w:rsidRDefault="00844C91" w:rsidP="00A87D41">
      <w:pPr>
        <w:pStyle w:val="NormalWeb"/>
        <w:spacing w:before="0" w:beforeAutospacing="0" w:after="80" w:afterAutospacing="0"/>
        <w:jc w:val="center"/>
        <w:rPr>
          <w:b/>
          <w:bCs/>
        </w:rPr>
      </w:pPr>
    </w:p>
    <w:p w:rsidR="00A6413A" w:rsidRPr="00DE4F7B" w:rsidRDefault="00A6413A" w:rsidP="00A6413A">
      <w:pPr>
        <w:rPr>
          <w:b/>
          <w:noProof/>
        </w:rPr>
      </w:pPr>
      <w:r w:rsidRPr="00DE4F7B">
        <w:rPr>
          <w:b/>
          <w:noProof/>
        </w:rPr>
        <w:t>SHTOJCA 2</w:t>
      </w:r>
    </w:p>
    <w:p w:rsidR="005A5F3F" w:rsidRPr="00DE4F7B" w:rsidRDefault="005A5F3F" w:rsidP="003A3D74">
      <w:pPr>
        <w:pStyle w:val="NormalWeb"/>
        <w:spacing w:before="0" w:beforeAutospacing="0" w:after="80" w:afterAutospacing="0"/>
        <w:rPr>
          <w:b/>
          <w:bCs/>
        </w:rPr>
      </w:pPr>
    </w:p>
    <w:p w:rsidR="00A87D41" w:rsidRPr="00DE4F7B" w:rsidRDefault="00A04CFE" w:rsidP="00A87D41">
      <w:pPr>
        <w:pStyle w:val="NormalWeb"/>
        <w:spacing w:before="0" w:beforeAutospacing="0" w:after="80" w:afterAutospacing="0"/>
        <w:jc w:val="center"/>
        <w:rPr>
          <w:b/>
          <w:bCs/>
        </w:rPr>
      </w:pPr>
      <w:r w:rsidRPr="00DE4F7B">
        <w:rPr>
          <w:b/>
          <w:bCs/>
        </w:rPr>
        <w:t>FTESA PËR OFERTE</w:t>
      </w:r>
    </w:p>
    <w:p w:rsidR="00A87D41" w:rsidRPr="00DE4F7B" w:rsidRDefault="00A87D41" w:rsidP="00A87D41">
      <w:pPr>
        <w:pStyle w:val="NormalWeb"/>
        <w:spacing w:before="0" w:beforeAutospacing="0" w:after="80" w:afterAutospacing="0"/>
        <w:jc w:val="center"/>
        <w:rPr>
          <w:b/>
          <w:bCs/>
          <w:u w:val="single"/>
        </w:rPr>
      </w:pPr>
    </w:p>
    <w:p w:rsidR="00A87D41" w:rsidRPr="00DE4F7B" w:rsidRDefault="00A87D41" w:rsidP="00DA7150">
      <w:pPr>
        <w:pStyle w:val="NormalWeb"/>
        <w:numPr>
          <w:ilvl w:val="0"/>
          <w:numId w:val="3"/>
        </w:numPr>
        <w:spacing w:before="0" w:beforeAutospacing="0" w:after="80" w:afterAutospacing="0"/>
        <w:rPr>
          <w:b/>
          <w:bCs/>
          <w:u w:val="single"/>
        </w:rPr>
      </w:pPr>
      <w:r w:rsidRPr="00DE4F7B">
        <w:rPr>
          <w:b/>
          <w:bCs/>
          <w:u w:val="single"/>
        </w:rPr>
        <w:t xml:space="preserve">Autoriteti </w:t>
      </w:r>
      <w:r w:rsidR="00D43DDC" w:rsidRPr="00DE4F7B">
        <w:rPr>
          <w:b/>
          <w:bCs/>
          <w:u w:val="single"/>
        </w:rPr>
        <w:t>Shitës</w:t>
      </w:r>
    </w:p>
    <w:p w:rsidR="00A87D41" w:rsidRPr="00DE4F7B" w:rsidRDefault="00A87D41" w:rsidP="00A87D41">
      <w:pPr>
        <w:pStyle w:val="SLparagraph"/>
        <w:numPr>
          <w:ilvl w:val="0"/>
          <w:numId w:val="0"/>
        </w:numPr>
        <w:spacing w:after="80"/>
        <w:rPr>
          <w:b/>
          <w:bCs/>
          <w:u w:val="single"/>
        </w:rPr>
      </w:pPr>
    </w:p>
    <w:p w:rsidR="00A87D41" w:rsidRPr="00DE4F7B" w:rsidRDefault="00A87D41" w:rsidP="00A87D41">
      <w:pPr>
        <w:pStyle w:val="SLparagraph"/>
        <w:numPr>
          <w:ilvl w:val="0"/>
          <w:numId w:val="0"/>
        </w:numPr>
        <w:spacing w:after="80"/>
        <w:rPr>
          <w:b/>
          <w:lang w:val="de-DE"/>
        </w:rPr>
      </w:pPr>
      <w:r w:rsidRPr="00DE4F7B">
        <w:rPr>
          <w:b/>
          <w:bCs/>
          <w:lang w:val="de-DE"/>
        </w:rPr>
        <w:t>I.1</w:t>
      </w:r>
      <w:r w:rsidRPr="00DE4F7B">
        <w:rPr>
          <w:b/>
          <w:bCs/>
          <w:lang w:val="de-DE"/>
        </w:rPr>
        <w:tab/>
        <w:t>Emri dhe adresa e autoritetit kontraktor</w:t>
      </w:r>
    </w:p>
    <w:p w:rsidR="00A87D41" w:rsidRPr="00DE4F7B" w:rsidRDefault="00A87D41" w:rsidP="00A87D41">
      <w:pPr>
        <w:spacing w:after="80"/>
        <w:rPr>
          <w:bCs/>
          <w:lang w:val="it-IT"/>
        </w:rPr>
      </w:pPr>
      <w:r w:rsidRPr="00DE4F7B">
        <w:rPr>
          <w:bCs/>
          <w:lang w:val="it-IT"/>
        </w:rPr>
        <w:t xml:space="preserve">Emri </w:t>
      </w:r>
      <w:r w:rsidRPr="00DE4F7B">
        <w:rPr>
          <w:bCs/>
          <w:lang w:val="it-IT"/>
        </w:rPr>
        <w:tab/>
      </w:r>
      <w:r w:rsidRPr="00DE4F7B">
        <w:rPr>
          <w:bCs/>
          <w:lang w:val="it-IT"/>
        </w:rPr>
        <w:tab/>
      </w:r>
      <w:r w:rsidRPr="00DE4F7B">
        <w:rPr>
          <w:bCs/>
          <w:lang w:val="it-IT"/>
        </w:rPr>
        <w:tab/>
      </w:r>
      <w:r w:rsidR="00844C91" w:rsidRPr="00DE4F7B">
        <w:rPr>
          <w:bCs/>
          <w:noProof/>
        </w:rPr>
        <w:t xml:space="preserve">Komisioni Qendror i Zgjedhjeve  </w:t>
      </w:r>
    </w:p>
    <w:p w:rsidR="00A87D41" w:rsidRPr="00DE4F7B" w:rsidRDefault="00A87D41" w:rsidP="00A87D41">
      <w:pPr>
        <w:spacing w:after="80"/>
        <w:rPr>
          <w:bCs/>
          <w:lang w:val="it-IT"/>
        </w:rPr>
      </w:pPr>
      <w:r w:rsidRPr="00DE4F7B">
        <w:rPr>
          <w:bCs/>
          <w:lang w:val="it-IT"/>
        </w:rPr>
        <w:t>Adresa</w:t>
      </w:r>
      <w:r w:rsidRPr="00DE4F7B">
        <w:rPr>
          <w:bCs/>
          <w:lang w:val="it-IT"/>
        </w:rPr>
        <w:tab/>
      </w:r>
      <w:r w:rsidRPr="00DE4F7B">
        <w:rPr>
          <w:bCs/>
          <w:lang w:val="it-IT"/>
        </w:rPr>
        <w:tab/>
      </w:r>
      <w:r w:rsidRPr="00DE4F7B">
        <w:rPr>
          <w:bCs/>
          <w:lang w:val="it-IT"/>
        </w:rPr>
        <w:tab/>
      </w:r>
      <w:r w:rsidR="00844C91" w:rsidRPr="00DE4F7B">
        <w:rPr>
          <w:bCs/>
        </w:rPr>
        <w:t>“Ibrahim Rugova”, Nr. 4,Tiranë</w:t>
      </w:r>
    </w:p>
    <w:p w:rsidR="00A87D41" w:rsidRPr="00DE4F7B" w:rsidRDefault="00A87D41" w:rsidP="00A87D41">
      <w:pPr>
        <w:spacing w:after="80"/>
        <w:rPr>
          <w:bCs/>
          <w:lang w:val="it-IT"/>
        </w:rPr>
      </w:pPr>
      <w:r w:rsidRPr="00DE4F7B">
        <w:rPr>
          <w:bCs/>
          <w:lang w:val="it-IT"/>
        </w:rPr>
        <w:t>Tel/Fax</w:t>
      </w:r>
      <w:r w:rsidRPr="00DE4F7B">
        <w:rPr>
          <w:bCs/>
          <w:lang w:val="it-IT"/>
        </w:rPr>
        <w:tab/>
      </w:r>
      <w:r w:rsidRPr="00DE4F7B">
        <w:rPr>
          <w:bCs/>
          <w:lang w:val="it-IT"/>
        </w:rPr>
        <w:tab/>
      </w:r>
      <w:r w:rsidR="00844C91" w:rsidRPr="00DE4F7B">
        <w:rPr>
          <w:bCs/>
        </w:rPr>
        <w:t>+355 4 4510810</w:t>
      </w:r>
    </w:p>
    <w:p w:rsidR="00A87D41" w:rsidRPr="00DE4F7B" w:rsidRDefault="00A87D41" w:rsidP="00A87D41">
      <w:pPr>
        <w:spacing w:after="80"/>
        <w:rPr>
          <w:bCs/>
          <w:lang w:val="it-IT"/>
        </w:rPr>
      </w:pPr>
      <w:r w:rsidRPr="00DE4F7B">
        <w:rPr>
          <w:bCs/>
          <w:lang w:val="it-IT"/>
        </w:rPr>
        <w:t>E-mail</w:t>
      </w:r>
      <w:r w:rsidRPr="00DE4F7B">
        <w:rPr>
          <w:bCs/>
          <w:lang w:val="it-IT"/>
        </w:rPr>
        <w:tab/>
      </w:r>
      <w:r w:rsidRPr="00DE4F7B">
        <w:rPr>
          <w:bCs/>
          <w:lang w:val="it-IT"/>
        </w:rPr>
        <w:tab/>
      </w:r>
      <w:r w:rsidRPr="00DE4F7B">
        <w:rPr>
          <w:bCs/>
          <w:lang w:val="it-IT"/>
        </w:rPr>
        <w:tab/>
      </w:r>
      <w:hyperlink r:id="rId9" w:history="1">
        <w:r w:rsidR="00F267A2" w:rsidRPr="00D9025A">
          <w:rPr>
            <w:rStyle w:val="Hyperlink"/>
            <w:bCs/>
            <w:lang w:val="it-IT"/>
          </w:rPr>
          <w:t>info@kqz.gov.al</w:t>
        </w:r>
      </w:hyperlink>
      <w:r w:rsidR="0045410C" w:rsidRPr="00DE4F7B">
        <w:rPr>
          <w:bCs/>
          <w:lang w:val="it-IT"/>
        </w:rPr>
        <w:t xml:space="preserve"> </w:t>
      </w:r>
      <w:r w:rsidR="00844C91" w:rsidRPr="00DE4F7B">
        <w:rPr>
          <w:bCs/>
          <w:lang w:val="it-IT"/>
        </w:rPr>
        <w:t xml:space="preserve"> </w:t>
      </w:r>
    </w:p>
    <w:p w:rsidR="00A87D41" w:rsidRPr="00DE4F7B" w:rsidRDefault="00A87D41" w:rsidP="00844C91">
      <w:pPr>
        <w:spacing w:after="80"/>
        <w:rPr>
          <w:bCs/>
          <w:lang w:val="it-IT"/>
        </w:rPr>
      </w:pPr>
      <w:r w:rsidRPr="00DE4F7B">
        <w:rPr>
          <w:bCs/>
          <w:lang w:val="it-IT"/>
        </w:rPr>
        <w:t>Adresa e Internetit</w:t>
      </w:r>
      <w:r w:rsidRPr="00DE4F7B">
        <w:rPr>
          <w:bCs/>
          <w:lang w:val="it-IT"/>
        </w:rPr>
        <w:tab/>
      </w:r>
      <w:hyperlink r:id="rId10" w:history="1">
        <w:r w:rsidR="00844C91" w:rsidRPr="00DE4F7B">
          <w:rPr>
            <w:rStyle w:val="Hyperlink"/>
            <w:bCs/>
            <w:lang w:val="it-IT"/>
          </w:rPr>
          <w:t>www.kqz.gov.al</w:t>
        </w:r>
      </w:hyperlink>
    </w:p>
    <w:p w:rsidR="00844C91" w:rsidRPr="00DE4F7B" w:rsidRDefault="00844C91" w:rsidP="00844C91">
      <w:pPr>
        <w:spacing w:after="80"/>
        <w:rPr>
          <w:lang w:val="it-IT"/>
        </w:rPr>
      </w:pPr>
    </w:p>
    <w:p w:rsidR="00A87D41" w:rsidRPr="00DE4F7B" w:rsidRDefault="00A87D41" w:rsidP="00A87D41">
      <w:pPr>
        <w:pStyle w:val="SLparagraph"/>
        <w:numPr>
          <w:ilvl w:val="0"/>
          <w:numId w:val="0"/>
        </w:numPr>
        <w:spacing w:after="80"/>
        <w:rPr>
          <w:b/>
          <w:lang w:val="it-IT"/>
        </w:rPr>
      </w:pPr>
      <w:r w:rsidRPr="00DE4F7B">
        <w:rPr>
          <w:b/>
          <w:lang w:val="it-IT"/>
        </w:rPr>
        <w:t>I.2</w:t>
      </w:r>
      <w:r w:rsidRPr="00DE4F7B">
        <w:rPr>
          <w:b/>
          <w:lang w:val="it-IT"/>
        </w:rPr>
        <w:tab/>
        <w:t>Emri dhe adresa e personit përgjegjës:  </w:t>
      </w:r>
    </w:p>
    <w:p w:rsidR="00A87D41" w:rsidRPr="00DE4F7B" w:rsidRDefault="00A87D41" w:rsidP="00A87D41">
      <w:pPr>
        <w:pStyle w:val="SLparagraph"/>
        <w:numPr>
          <w:ilvl w:val="0"/>
          <w:numId w:val="0"/>
        </w:numPr>
        <w:spacing w:after="80"/>
      </w:pPr>
      <w:r w:rsidRPr="00DE4F7B">
        <w:t xml:space="preserve">Emri </w:t>
      </w:r>
      <w:r w:rsidRPr="00DE4F7B">
        <w:tab/>
      </w:r>
      <w:r w:rsidRPr="00DE4F7B">
        <w:tab/>
      </w:r>
      <w:r w:rsidRPr="00DE4F7B">
        <w:tab/>
      </w:r>
      <w:r w:rsidR="00452DA2" w:rsidRPr="00DE4F7B">
        <w:t>Juneta Dumi</w:t>
      </w:r>
    </w:p>
    <w:p w:rsidR="00A87D41" w:rsidRPr="00DE4F7B" w:rsidRDefault="00A87D41" w:rsidP="00A87D41">
      <w:pPr>
        <w:spacing w:after="80"/>
        <w:rPr>
          <w:bCs/>
        </w:rPr>
      </w:pPr>
      <w:r w:rsidRPr="00DE4F7B">
        <w:rPr>
          <w:bCs/>
        </w:rPr>
        <w:t>Adresa</w:t>
      </w:r>
      <w:r w:rsidRPr="00DE4F7B">
        <w:rPr>
          <w:bCs/>
        </w:rPr>
        <w:tab/>
      </w:r>
      <w:r w:rsidRPr="00DE4F7B">
        <w:rPr>
          <w:bCs/>
        </w:rPr>
        <w:tab/>
      </w:r>
      <w:r w:rsidRPr="00DE4F7B">
        <w:rPr>
          <w:bCs/>
        </w:rPr>
        <w:tab/>
      </w:r>
      <w:r w:rsidR="00452DA2" w:rsidRPr="00DE4F7B">
        <w:rPr>
          <w:bCs/>
          <w:noProof/>
        </w:rPr>
        <w:t xml:space="preserve">Komisioni Qendror i Zgjedhjeve  </w:t>
      </w:r>
    </w:p>
    <w:p w:rsidR="00A87D41" w:rsidRPr="00DE4F7B" w:rsidRDefault="00A87D41" w:rsidP="00A87D41">
      <w:pPr>
        <w:spacing w:after="80"/>
        <w:rPr>
          <w:bCs/>
        </w:rPr>
      </w:pPr>
      <w:r w:rsidRPr="00DE4F7B">
        <w:rPr>
          <w:bCs/>
        </w:rPr>
        <w:t>Tel/Fax</w:t>
      </w:r>
      <w:r w:rsidRPr="00DE4F7B">
        <w:rPr>
          <w:bCs/>
        </w:rPr>
        <w:tab/>
      </w:r>
      <w:r w:rsidRPr="00DE4F7B">
        <w:rPr>
          <w:bCs/>
        </w:rPr>
        <w:tab/>
      </w:r>
    </w:p>
    <w:p w:rsidR="00A87D41" w:rsidRPr="00DE4F7B" w:rsidRDefault="00A87D41" w:rsidP="00A87D41">
      <w:pPr>
        <w:spacing w:after="80"/>
      </w:pPr>
      <w:r w:rsidRPr="00DE4F7B">
        <w:t>E-mail</w:t>
      </w:r>
      <w:r w:rsidRPr="00DE4F7B">
        <w:tab/>
      </w:r>
      <w:r w:rsidRPr="00DE4F7B">
        <w:tab/>
      </w:r>
      <w:r w:rsidRPr="00DE4F7B">
        <w:tab/>
      </w:r>
      <w:r w:rsidR="00452DA2" w:rsidRPr="00DE4F7B">
        <w:t xml:space="preserve"> </w:t>
      </w:r>
      <w:hyperlink r:id="rId11" w:history="1">
        <w:r w:rsidR="00393504" w:rsidRPr="00D9025A">
          <w:rPr>
            <w:rStyle w:val="Hyperlink"/>
            <w:bCs/>
            <w:lang w:val="it-IT"/>
          </w:rPr>
          <w:t>info@kqz.gov.al</w:t>
        </w:r>
      </w:hyperlink>
      <w:r w:rsidR="0045410C" w:rsidRPr="00DE4F7B">
        <w:rPr>
          <w:bCs/>
          <w:lang w:val="it-IT"/>
        </w:rPr>
        <w:t xml:space="preserve">  </w:t>
      </w:r>
    </w:p>
    <w:p w:rsidR="00A87D41" w:rsidRPr="00DE4F7B" w:rsidRDefault="00A87D41" w:rsidP="00A87D41">
      <w:pPr>
        <w:spacing w:after="80"/>
      </w:pPr>
    </w:p>
    <w:p w:rsidR="00A87D41" w:rsidRPr="00DE4F7B" w:rsidRDefault="00A87D41" w:rsidP="00A87D41">
      <w:pPr>
        <w:spacing w:after="80"/>
        <w:rPr>
          <w:b/>
          <w:bCs/>
          <w:lang w:val="da-DK"/>
        </w:rPr>
      </w:pPr>
      <w:r w:rsidRPr="00DE4F7B">
        <w:rPr>
          <w:b/>
          <w:lang w:val="da-DK"/>
        </w:rPr>
        <w:t>I.3</w:t>
      </w:r>
      <w:r w:rsidRPr="00DE4F7B">
        <w:rPr>
          <w:b/>
          <w:lang w:val="da-DK"/>
        </w:rPr>
        <w:tab/>
        <w:t xml:space="preserve">Lloji i autoritetit </w:t>
      </w:r>
      <w:r w:rsidR="0098241C" w:rsidRPr="00DE4F7B">
        <w:rPr>
          <w:b/>
          <w:lang w:val="da-DK"/>
        </w:rPr>
        <w:t xml:space="preserve">shites </w:t>
      </w:r>
      <w:r w:rsidRPr="00DE4F7B">
        <w:rPr>
          <w:b/>
          <w:lang w:val="da-DK"/>
        </w:rPr>
        <w:t>dhe aktiviteti ose aktivitetet kryesore:</w:t>
      </w:r>
    </w:p>
    <w:tbl>
      <w:tblPr>
        <w:tblW w:w="0" w:type="auto"/>
        <w:jc w:val="center"/>
        <w:tblLook w:val="01E0" w:firstRow="1" w:lastRow="1" w:firstColumn="1" w:lastColumn="1" w:noHBand="0" w:noVBand="0"/>
      </w:tblPr>
      <w:tblGrid>
        <w:gridCol w:w="4390"/>
        <w:gridCol w:w="4390"/>
      </w:tblGrid>
      <w:tr w:rsidR="00A87D41" w:rsidRPr="00DE4F7B" w:rsidTr="00384152">
        <w:trPr>
          <w:jc w:val="center"/>
        </w:trPr>
        <w:tc>
          <w:tcPr>
            <w:tcW w:w="4390" w:type="dxa"/>
          </w:tcPr>
          <w:p w:rsidR="00A87D41" w:rsidRPr="00DE4F7B" w:rsidRDefault="00A87D41" w:rsidP="00384152">
            <w:pPr>
              <w:spacing w:after="80"/>
              <w:jc w:val="center"/>
            </w:pPr>
            <w:r w:rsidRPr="00DE4F7B">
              <w:rPr>
                <w:lang w:val="da-DK"/>
              </w:rPr>
              <w:t>Institucion qëndror</w:t>
            </w:r>
          </w:p>
        </w:tc>
        <w:tc>
          <w:tcPr>
            <w:tcW w:w="4390" w:type="dxa"/>
          </w:tcPr>
          <w:p w:rsidR="00A87D41" w:rsidRPr="00DE4F7B" w:rsidRDefault="00A87D41" w:rsidP="00384152">
            <w:pPr>
              <w:spacing w:after="80"/>
              <w:jc w:val="center"/>
            </w:pPr>
            <w:r w:rsidRPr="00DE4F7B">
              <w:t>Institucion i pavarur</w:t>
            </w:r>
          </w:p>
        </w:tc>
      </w:tr>
      <w:tr w:rsidR="00A87D41" w:rsidRPr="00DE4F7B" w:rsidTr="00384152">
        <w:trPr>
          <w:jc w:val="center"/>
        </w:trPr>
        <w:tc>
          <w:tcPr>
            <w:tcW w:w="4390" w:type="dxa"/>
          </w:tcPr>
          <w:p w:rsidR="00A87D41" w:rsidRPr="00DE4F7B" w:rsidRDefault="00D25CEF" w:rsidP="00384152">
            <w:pPr>
              <w:spacing w:after="80"/>
              <w:jc w:val="center"/>
              <w:rPr>
                <w:b/>
                <w:bCs/>
              </w:rPr>
            </w:pPr>
            <w:r w:rsidRPr="00DE4F7B">
              <w:rPr>
                <w:b/>
                <w:bCs/>
              </w:rPr>
              <w:t>X</w:t>
            </w:r>
          </w:p>
        </w:tc>
        <w:tc>
          <w:tcPr>
            <w:tcW w:w="4390" w:type="dxa"/>
          </w:tcPr>
          <w:p w:rsidR="00A87D41" w:rsidRPr="00DE4F7B" w:rsidRDefault="00A87D41" w:rsidP="00384152">
            <w:pPr>
              <w:spacing w:after="80"/>
              <w:jc w:val="center"/>
              <w:rPr>
                <w:b/>
              </w:rPr>
            </w:pPr>
            <w:r w:rsidRPr="00DE4F7B">
              <w:rPr>
                <w:b/>
              </w:rPr>
              <w:t></w:t>
            </w:r>
          </w:p>
          <w:p w:rsidR="00491DC1" w:rsidRPr="00DE4F7B" w:rsidRDefault="00491DC1" w:rsidP="00384152">
            <w:pPr>
              <w:spacing w:after="80"/>
              <w:jc w:val="center"/>
            </w:pPr>
          </w:p>
        </w:tc>
      </w:tr>
      <w:tr w:rsidR="00A87D41" w:rsidRPr="00DE4F7B" w:rsidTr="00384152">
        <w:trPr>
          <w:jc w:val="center"/>
        </w:trPr>
        <w:tc>
          <w:tcPr>
            <w:tcW w:w="4390" w:type="dxa"/>
          </w:tcPr>
          <w:p w:rsidR="00A87D41" w:rsidRPr="00DE4F7B" w:rsidRDefault="0098241C" w:rsidP="00384152">
            <w:pPr>
              <w:spacing w:after="80"/>
              <w:jc w:val="center"/>
            </w:pPr>
            <w:r w:rsidRPr="00DE4F7B">
              <w:t>Njësite</w:t>
            </w:r>
            <w:r w:rsidR="00A87D41" w:rsidRPr="00DE4F7B">
              <w:t xml:space="preserve"> e qeverisjes vendore </w:t>
            </w:r>
          </w:p>
        </w:tc>
        <w:tc>
          <w:tcPr>
            <w:tcW w:w="4390" w:type="dxa"/>
          </w:tcPr>
          <w:p w:rsidR="00A87D41" w:rsidRPr="00DE4F7B" w:rsidRDefault="00A87D41" w:rsidP="00384152">
            <w:pPr>
              <w:spacing w:after="80"/>
              <w:jc w:val="center"/>
            </w:pPr>
            <w:r w:rsidRPr="00DE4F7B">
              <w:t>Tjetër</w:t>
            </w:r>
          </w:p>
        </w:tc>
      </w:tr>
      <w:tr w:rsidR="00A87D41" w:rsidRPr="00DE4F7B" w:rsidTr="00384152">
        <w:trPr>
          <w:jc w:val="center"/>
        </w:trPr>
        <w:tc>
          <w:tcPr>
            <w:tcW w:w="4390" w:type="dxa"/>
          </w:tcPr>
          <w:p w:rsidR="00A87D41" w:rsidRPr="00DE4F7B" w:rsidRDefault="00A87D41" w:rsidP="00384152">
            <w:pPr>
              <w:spacing w:after="80"/>
              <w:jc w:val="center"/>
            </w:pPr>
            <w:r w:rsidRPr="00DE4F7B">
              <w:rPr>
                <w:b/>
              </w:rPr>
              <w:t></w:t>
            </w:r>
          </w:p>
        </w:tc>
        <w:tc>
          <w:tcPr>
            <w:tcW w:w="4390" w:type="dxa"/>
          </w:tcPr>
          <w:p w:rsidR="00A87D41" w:rsidRPr="00DE4F7B" w:rsidRDefault="00A87D41" w:rsidP="00384152">
            <w:pPr>
              <w:spacing w:after="80"/>
              <w:jc w:val="center"/>
              <w:rPr>
                <w:b/>
              </w:rPr>
            </w:pPr>
            <w:r w:rsidRPr="00DE4F7B">
              <w:rPr>
                <w:b/>
              </w:rPr>
              <w:t></w:t>
            </w:r>
          </w:p>
          <w:p w:rsidR="00491DC1" w:rsidRPr="00DE4F7B" w:rsidRDefault="00491DC1" w:rsidP="00384152">
            <w:pPr>
              <w:spacing w:after="80"/>
              <w:jc w:val="center"/>
            </w:pPr>
          </w:p>
        </w:tc>
      </w:tr>
      <w:tr w:rsidR="0098241C" w:rsidRPr="00DE4F7B" w:rsidTr="00384152">
        <w:trPr>
          <w:jc w:val="center"/>
        </w:trPr>
        <w:tc>
          <w:tcPr>
            <w:tcW w:w="4390" w:type="dxa"/>
          </w:tcPr>
          <w:p w:rsidR="0098241C" w:rsidRPr="00DE4F7B" w:rsidRDefault="0098241C" w:rsidP="00384152">
            <w:pPr>
              <w:spacing w:after="80"/>
              <w:jc w:val="center"/>
            </w:pPr>
            <w:r w:rsidRPr="00DE4F7B">
              <w:t xml:space="preserve">Shoqëri tregtare </w:t>
            </w:r>
          </w:p>
        </w:tc>
        <w:tc>
          <w:tcPr>
            <w:tcW w:w="4390" w:type="dxa"/>
          </w:tcPr>
          <w:p w:rsidR="0098241C" w:rsidRPr="00DE4F7B" w:rsidRDefault="0098241C" w:rsidP="00384152">
            <w:pPr>
              <w:spacing w:after="80"/>
              <w:jc w:val="center"/>
            </w:pPr>
            <w:r w:rsidRPr="00DE4F7B">
              <w:t xml:space="preserve">Ndërmarrje </w:t>
            </w:r>
            <w:r w:rsidR="00562DCF" w:rsidRPr="00DE4F7B">
              <w:t>shtetërore</w:t>
            </w:r>
            <w:r w:rsidRPr="00DE4F7B">
              <w:t xml:space="preserve"> </w:t>
            </w:r>
          </w:p>
        </w:tc>
      </w:tr>
      <w:tr w:rsidR="0098241C" w:rsidRPr="00DE4F7B" w:rsidTr="00384152">
        <w:trPr>
          <w:jc w:val="center"/>
        </w:trPr>
        <w:tc>
          <w:tcPr>
            <w:tcW w:w="4390" w:type="dxa"/>
          </w:tcPr>
          <w:p w:rsidR="0098241C" w:rsidRPr="00DE4F7B" w:rsidRDefault="0098241C" w:rsidP="00384152">
            <w:pPr>
              <w:spacing w:after="80"/>
              <w:jc w:val="center"/>
            </w:pPr>
            <w:r w:rsidRPr="00DE4F7B">
              <w:rPr>
                <w:b/>
              </w:rPr>
              <w:t></w:t>
            </w:r>
          </w:p>
        </w:tc>
        <w:tc>
          <w:tcPr>
            <w:tcW w:w="4390" w:type="dxa"/>
          </w:tcPr>
          <w:p w:rsidR="0098241C" w:rsidRPr="00DE4F7B" w:rsidRDefault="0098241C" w:rsidP="00384152">
            <w:pPr>
              <w:spacing w:after="80"/>
              <w:jc w:val="center"/>
            </w:pPr>
            <w:r w:rsidRPr="00DE4F7B">
              <w:rPr>
                <w:b/>
              </w:rPr>
              <w:t></w:t>
            </w:r>
          </w:p>
        </w:tc>
      </w:tr>
    </w:tbl>
    <w:p w:rsidR="00A87D41" w:rsidRPr="00DE4F7B" w:rsidRDefault="00A87D41" w:rsidP="00A87D41">
      <w:pPr>
        <w:spacing w:after="80"/>
      </w:pPr>
    </w:p>
    <w:p w:rsidR="00A87D41" w:rsidRPr="00DE4F7B" w:rsidRDefault="00A87D41" w:rsidP="00DA7150">
      <w:pPr>
        <w:numPr>
          <w:ilvl w:val="0"/>
          <w:numId w:val="3"/>
        </w:numPr>
        <w:spacing w:after="80"/>
        <w:rPr>
          <w:b/>
          <w:bCs/>
          <w:u w:val="single"/>
        </w:rPr>
      </w:pPr>
      <w:r w:rsidRPr="00DE4F7B">
        <w:rPr>
          <w:b/>
        </w:rPr>
        <w:t xml:space="preserve">Objekti i </w:t>
      </w:r>
      <w:r w:rsidR="0098241C" w:rsidRPr="00DE4F7B">
        <w:rPr>
          <w:b/>
        </w:rPr>
        <w:t>ankandit publik</w:t>
      </w:r>
    </w:p>
    <w:p w:rsidR="00A87D41" w:rsidRPr="00DE4F7B" w:rsidRDefault="00A87D41" w:rsidP="00A87D41">
      <w:pPr>
        <w:spacing w:after="80"/>
        <w:jc w:val="both"/>
        <w:rPr>
          <w:b/>
        </w:rPr>
      </w:pPr>
    </w:p>
    <w:p w:rsidR="00A87D41" w:rsidRPr="00DE4F7B" w:rsidRDefault="00A87D41" w:rsidP="00A87D41">
      <w:pPr>
        <w:spacing w:after="80"/>
        <w:jc w:val="both"/>
        <w:rPr>
          <w:b/>
        </w:rPr>
      </w:pPr>
      <w:r w:rsidRPr="00DE4F7B">
        <w:rPr>
          <w:b/>
        </w:rPr>
        <w:t>II.1</w:t>
      </w:r>
      <w:r w:rsidRPr="00DE4F7B">
        <w:rPr>
          <w:b/>
        </w:rPr>
        <w:tab/>
      </w:r>
      <w:r w:rsidR="0098241C" w:rsidRPr="00DE4F7B">
        <w:rPr>
          <w:b/>
        </w:rPr>
        <w:t xml:space="preserve">Shitja </w:t>
      </w:r>
    </w:p>
    <w:tbl>
      <w:tblPr>
        <w:tblW w:w="0" w:type="auto"/>
        <w:jc w:val="center"/>
        <w:tblLook w:val="01E0" w:firstRow="1" w:lastRow="1" w:firstColumn="1" w:lastColumn="1" w:noHBand="0" w:noVBand="0"/>
      </w:tblPr>
      <w:tblGrid>
        <w:gridCol w:w="2926"/>
        <w:gridCol w:w="2927"/>
        <w:gridCol w:w="2927"/>
      </w:tblGrid>
      <w:tr w:rsidR="00A87D41" w:rsidRPr="00DE4F7B" w:rsidTr="00384152">
        <w:trPr>
          <w:jc w:val="center"/>
        </w:trPr>
        <w:tc>
          <w:tcPr>
            <w:tcW w:w="2926" w:type="dxa"/>
          </w:tcPr>
          <w:p w:rsidR="00A87D41" w:rsidRPr="00DE4F7B" w:rsidRDefault="00562DCF" w:rsidP="00384152">
            <w:pPr>
              <w:spacing w:after="80"/>
              <w:jc w:val="center"/>
              <w:rPr>
                <w:b/>
                <w:bCs/>
              </w:rPr>
            </w:pPr>
            <w:r w:rsidRPr="00DE4F7B">
              <w:rPr>
                <w:bCs/>
              </w:rPr>
              <w:t>Objekte</w:t>
            </w:r>
          </w:p>
        </w:tc>
        <w:tc>
          <w:tcPr>
            <w:tcW w:w="2927" w:type="dxa"/>
          </w:tcPr>
          <w:p w:rsidR="00A87D41" w:rsidRPr="00DE4F7B" w:rsidRDefault="00A87D41" w:rsidP="00384152">
            <w:pPr>
              <w:spacing w:after="80"/>
              <w:jc w:val="center"/>
              <w:rPr>
                <w:b/>
                <w:bCs/>
              </w:rPr>
            </w:pPr>
            <w:r w:rsidRPr="00DE4F7B">
              <w:rPr>
                <w:bCs/>
              </w:rPr>
              <w:t>Shërbime</w:t>
            </w:r>
          </w:p>
        </w:tc>
        <w:tc>
          <w:tcPr>
            <w:tcW w:w="2927" w:type="dxa"/>
          </w:tcPr>
          <w:p w:rsidR="00A87D41" w:rsidRPr="00DE4F7B" w:rsidRDefault="00A87D41" w:rsidP="00384152">
            <w:pPr>
              <w:spacing w:after="80"/>
              <w:jc w:val="center"/>
              <w:rPr>
                <w:b/>
                <w:bCs/>
              </w:rPr>
            </w:pPr>
            <w:r w:rsidRPr="00DE4F7B">
              <w:rPr>
                <w:bCs/>
              </w:rPr>
              <w:t>Mallra</w:t>
            </w:r>
          </w:p>
        </w:tc>
      </w:tr>
      <w:tr w:rsidR="00A87D41" w:rsidRPr="00DE4F7B" w:rsidTr="00384152">
        <w:trPr>
          <w:jc w:val="center"/>
        </w:trPr>
        <w:tc>
          <w:tcPr>
            <w:tcW w:w="2926" w:type="dxa"/>
          </w:tcPr>
          <w:p w:rsidR="00A87D41" w:rsidRPr="00DE4F7B" w:rsidRDefault="00A87D41" w:rsidP="00384152">
            <w:pPr>
              <w:spacing w:after="80"/>
              <w:jc w:val="center"/>
              <w:rPr>
                <w:b/>
                <w:bCs/>
              </w:rPr>
            </w:pPr>
            <w:r w:rsidRPr="00DE4F7B">
              <w:rPr>
                <w:b/>
              </w:rPr>
              <w:t></w:t>
            </w:r>
          </w:p>
        </w:tc>
        <w:tc>
          <w:tcPr>
            <w:tcW w:w="2927" w:type="dxa"/>
          </w:tcPr>
          <w:p w:rsidR="00A87D41" w:rsidRPr="00DE4F7B" w:rsidRDefault="00A87D41" w:rsidP="00384152">
            <w:pPr>
              <w:spacing w:after="80"/>
              <w:jc w:val="center"/>
              <w:rPr>
                <w:b/>
                <w:bCs/>
              </w:rPr>
            </w:pPr>
            <w:r w:rsidRPr="00DE4F7B">
              <w:rPr>
                <w:b/>
              </w:rPr>
              <w:t></w:t>
            </w:r>
          </w:p>
        </w:tc>
        <w:tc>
          <w:tcPr>
            <w:tcW w:w="2927" w:type="dxa"/>
          </w:tcPr>
          <w:p w:rsidR="00A87D41" w:rsidRPr="00DE4F7B" w:rsidRDefault="001642EC" w:rsidP="00384152">
            <w:pPr>
              <w:spacing w:after="80"/>
              <w:jc w:val="center"/>
              <w:rPr>
                <w:b/>
                <w:bCs/>
              </w:rPr>
            </w:pPr>
            <w:r w:rsidRPr="00DE4F7B">
              <w:rPr>
                <w:b/>
                <w:bCs/>
              </w:rPr>
              <w:t>X</w:t>
            </w:r>
          </w:p>
        </w:tc>
      </w:tr>
    </w:tbl>
    <w:p w:rsidR="00A87D41" w:rsidRPr="00DE4F7B" w:rsidRDefault="00A87D41" w:rsidP="00A87D41">
      <w:pPr>
        <w:spacing w:after="80"/>
        <w:rPr>
          <w:bCs/>
        </w:rPr>
      </w:pPr>
    </w:p>
    <w:tbl>
      <w:tblPr>
        <w:tblW w:w="0" w:type="auto"/>
        <w:jc w:val="center"/>
        <w:tblLook w:val="01E0" w:firstRow="1" w:lastRow="1" w:firstColumn="1" w:lastColumn="1" w:noHBand="0" w:noVBand="0"/>
      </w:tblPr>
      <w:tblGrid>
        <w:gridCol w:w="4390"/>
        <w:gridCol w:w="4390"/>
      </w:tblGrid>
      <w:tr w:rsidR="00A87D41" w:rsidRPr="00DE4F7B" w:rsidTr="00384152">
        <w:trPr>
          <w:trHeight w:val="74"/>
          <w:jc w:val="center"/>
        </w:trPr>
        <w:tc>
          <w:tcPr>
            <w:tcW w:w="4390" w:type="dxa"/>
          </w:tcPr>
          <w:p w:rsidR="00A87D41" w:rsidRPr="00DE4F7B" w:rsidRDefault="00A87D41" w:rsidP="00384152">
            <w:pPr>
              <w:autoSpaceDE w:val="0"/>
              <w:autoSpaceDN w:val="0"/>
              <w:adjustRightInd w:val="0"/>
              <w:spacing w:after="80"/>
            </w:pPr>
          </w:p>
        </w:tc>
        <w:tc>
          <w:tcPr>
            <w:tcW w:w="4390" w:type="dxa"/>
          </w:tcPr>
          <w:p w:rsidR="00A87D41" w:rsidRPr="00DE4F7B" w:rsidRDefault="00A87D41" w:rsidP="00384152">
            <w:pPr>
              <w:autoSpaceDE w:val="0"/>
              <w:autoSpaceDN w:val="0"/>
              <w:adjustRightInd w:val="0"/>
              <w:spacing w:after="80"/>
              <w:jc w:val="center"/>
            </w:pPr>
          </w:p>
        </w:tc>
      </w:tr>
    </w:tbl>
    <w:p w:rsidR="00A87D41" w:rsidRPr="00DE4F7B" w:rsidRDefault="00A87D41" w:rsidP="00A87D41">
      <w:pPr>
        <w:spacing w:after="80"/>
        <w:rPr>
          <w:lang w:val="da-DK"/>
        </w:rPr>
      </w:pPr>
      <w:r w:rsidRPr="00DE4F7B">
        <w:rPr>
          <w:b/>
          <w:lang w:val="da-DK"/>
        </w:rPr>
        <w:t xml:space="preserve">II.2 </w:t>
      </w:r>
      <w:r w:rsidRPr="00DE4F7B">
        <w:rPr>
          <w:b/>
          <w:lang w:val="da-DK"/>
        </w:rPr>
        <w:tab/>
        <w:t xml:space="preserve">Përshkrim i shkurtër i </w:t>
      </w:r>
      <w:r w:rsidR="00D06074" w:rsidRPr="00DE4F7B">
        <w:rPr>
          <w:b/>
          <w:lang w:val="da-DK"/>
        </w:rPr>
        <w:t>objektit te shitjes</w:t>
      </w:r>
    </w:p>
    <w:p w:rsidR="00A87D41" w:rsidRPr="00DE4F7B" w:rsidRDefault="00D06074" w:rsidP="00351C80">
      <w:pPr>
        <w:numPr>
          <w:ilvl w:val="0"/>
          <w:numId w:val="47"/>
        </w:numPr>
        <w:tabs>
          <w:tab w:val="clear" w:pos="720"/>
          <w:tab w:val="num" w:pos="900"/>
        </w:tabs>
        <w:spacing w:after="80"/>
        <w:ind w:left="900"/>
        <w:rPr>
          <w:lang w:val="it-IT"/>
        </w:rPr>
      </w:pPr>
      <w:r w:rsidRPr="00DE4F7B">
        <w:rPr>
          <w:lang w:val="it-IT"/>
        </w:rPr>
        <w:t>Vlera fillestare</w:t>
      </w:r>
      <w:r w:rsidR="00452DA2" w:rsidRPr="00DE4F7B">
        <w:rPr>
          <w:lang w:val="it-IT"/>
        </w:rPr>
        <w:t xml:space="preserve">: </w:t>
      </w:r>
      <w:r w:rsidR="00A87D41" w:rsidRPr="00DE4F7B">
        <w:rPr>
          <w:lang w:val="it-IT"/>
        </w:rPr>
        <w:t xml:space="preserve"> </w:t>
      </w:r>
      <w:r w:rsidR="00452DA2" w:rsidRPr="00DE4F7B">
        <w:rPr>
          <w:bCs/>
        </w:rPr>
        <w:t>372,251 (treqind e shtatëdhjetë e dy mijë e dyqind e pesëdhjetë e një) lekë, pa TVSH</w:t>
      </w:r>
    </w:p>
    <w:p w:rsidR="004C2304" w:rsidRPr="00DE4F7B" w:rsidRDefault="00A87D41" w:rsidP="004C2304">
      <w:pPr>
        <w:numPr>
          <w:ilvl w:val="0"/>
          <w:numId w:val="47"/>
        </w:numPr>
        <w:tabs>
          <w:tab w:val="clear" w:pos="720"/>
          <w:tab w:val="num" w:pos="900"/>
        </w:tabs>
        <w:spacing w:after="80"/>
        <w:ind w:left="900"/>
        <w:rPr>
          <w:lang w:val="it-IT"/>
        </w:rPr>
      </w:pPr>
      <w:r w:rsidRPr="00DE4F7B">
        <w:rPr>
          <w:lang w:val="it-IT"/>
        </w:rPr>
        <w:t xml:space="preserve">(Qellimi  i </w:t>
      </w:r>
      <w:r w:rsidR="00D06074" w:rsidRPr="00DE4F7B">
        <w:rPr>
          <w:lang w:val="it-IT"/>
        </w:rPr>
        <w:t>shitjes</w:t>
      </w:r>
      <w:r w:rsidRPr="00DE4F7B">
        <w:rPr>
          <w:lang w:val="it-IT"/>
        </w:rPr>
        <w:t>, sasite</w:t>
      </w:r>
      <w:r w:rsidRPr="00DE4F7B">
        <w:rPr>
          <w:bCs/>
          <w:lang w:val="it-IT"/>
        </w:rPr>
        <w:t>)</w:t>
      </w:r>
      <w:r w:rsidR="0045410C" w:rsidRPr="00DE4F7B">
        <w:rPr>
          <w:b/>
          <w:bCs/>
          <w:lang w:val="it-IT"/>
        </w:rPr>
        <w:t xml:space="preserve">: </w:t>
      </w:r>
      <w:r w:rsidR="004C2304" w:rsidRPr="00DE4F7B">
        <w:t xml:space="preserve">Objekti i kësaj procedure është </w:t>
      </w:r>
      <w:r w:rsidR="004C2304" w:rsidRPr="00DE4F7B">
        <w:rPr>
          <w:rStyle w:val="Strong"/>
          <w:b w:val="0"/>
          <w:bCs w:val="0"/>
        </w:rPr>
        <w:t>shitja me ankand publik e letrës së përdorur (fletë votimi dhe zarfa votimi</w:t>
      </w:r>
      <w:r w:rsidR="00D5738D" w:rsidRPr="00DE4F7B">
        <w:rPr>
          <w:rStyle w:val="Strong"/>
          <w:b w:val="0"/>
          <w:bCs w:val="0"/>
        </w:rPr>
        <w:t xml:space="preserve"> B</w:t>
      </w:r>
      <w:r w:rsidR="004C2304" w:rsidRPr="00DE4F7B">
        <w:rPr>
          <w:rStyle w:val="Strong"/>
          <w:b w:val="0"/>
          <w:bCs w:val="0"/>
        </w:rPr>
        <w:t>)</w:t>
      </w:r>
      <w:r w:rsidR="004C2304" w:rsidRPr="00DE4F7B">
        <w:t xml:space="preserve"> të administruara nga KQZ, të destinuara për </w:t>
      </w:r>
      <w:r w:rsidR="004C2304" w:rsidRPr="00DE4F7B">
        <w:rPr>
          <w:rStyle w:val="Strong"/>
          <w:b w:val="0"/>
          <w:bCs w:val="0"/>
        </w:rPr>
        <w:t>riciklim</w:t>
      </w:r>
      <w:r w:rsidR="004C2304" w:rsidRPr="00DE4F7B">
        <w:t xml:space="preserve">, me detyrim për </w:t>
      </w:r>
      <w:r w:rsidR="004C2304" w:rsidRPr="00DE4F7B">
        <w:rPr>
          <w:rStyle w:val="Strong"/>
          <w:b w:val="0"/>
          <w:bCs w:val="0"/>
        </w:rPr>
        <w:t>asgjësimin e plotë të të dhënave</w:t>
      </w:r>
      <w:r w:rsidR="004C2304" w:rsidRPr="00DE4F7B">
        <w:t>, në përputhje me legjislacionin në fuqi.</w:t>
      </w:r>
    </w:p>
    <w:p w:rsidR="001265E2" w:rsidRPr="00DE4F7B" w:rsidRDefault="001265E2" w:rsidP="001265E2">
      <w:r w:rsidRPr="00DE4F7B">
        <w:t>Sasia totale prej 67 682 kg do t’i nënshtrohet dy fazave të asgjësimit:</w:t>
      </w:r>
    </w:p>
    <w:p w:rsidR="001265E2" w:rsidRPr="00DE4F7B" w:rsidRDefault="001265E2" w:rsidP="001265E2"/>
    <w:p w:rsidR="001265E2" w:rsidRPr="00DE4F7B" w:rsidRDefault="006B05F9" w:rsidP="00DA203E">
      <w:pPr>
        <w:numPr>
          <w:ilvl w:val="0"/>
          <w:numId w:val="62"/>
        </w:numPr>
      </w:pPr>
      <w:r w:rsidRPr="00DE4F7B">
        <w:t xml:space="preserve">65767 </w:t>
      </w:r>
      <w:r w:rsidR="001265E2" w:rsidRPr="00DE4F7B">
        <w:t>kg (fletë votimi për Kuvend dhe zarfa “B”);</w:t>
      </w:r>
    </w:p>
    <w:p w:rsidR="004C2304" w:rsidRPr="00DE4F7B" w:rsidRDefault="001265E2" w:rsidP="00DA203E">
      <w:pPr>
        <w:numPr>
          <w:ilvl w:val="0"/>
          <w:numId w:val="62"/>
        </w:numPr>
        <w:rPr>
          <w:lang w:val="it-IT"/>
        </w:rPr>
      </w:pPr>
      <w:r w:rsidRPr="00DE4F7B">
        <w:t>1 915 kg (fletë votimi për Kryetar Bashkie, 9 nëntor 2025), e cila do të asgjësohet vetëm pas përfundimit të afatit 6-mujor nga shpallja e rezultatit përfundimtar të zgjedhjeve, sipas legjislacionit në fuqi.</w:t>
      </w:r>
    </w:p>
    <w:p w:rsidR="001265E2" w:rsidRPr="00DE4F7B" w:rsidRDefault="001265E2" w:rsidP="001265E2">
      <w:pPr>
        <w:pStyle w:val="ListParagraph"/>
        <w:rPr>
          <w:lang w:val="it-IT"/>
        </w:rPr>
      </w:pPr>
    </w:p>
    <w:p w:rsidR="001265E2" w:rsidRPr="00DE4F7B" w:rsidRDefault="001265E2" w:rsidP="001265E2">
      <w:pPr>
        <w:ind w:left="1080"/>
        <w:rPr>
          <w:lang w:val="it-IT"/>
        </w:rPr>
      </w:pPr>
    </w:p>
    <w:p w:rsidR="00A87D41" w:rsidRPr="00DE4F7B" w:rsidRDefault="00A87D41" w:rsidP="00A87D41">
      <w:pPr>
        <w:autoSpaceDE w:val="0"/>
        <w:autoSpaceDN w:val="0"/>
        <w:adjustRightInd w:val="0"/>
        <w:spacing w:after="80"/>
        <w:rPr>
          <w:b/>
          <w:bCs/>
        </w:rPr>
      </w:pPr>
      <w:r w:rsidRPr="00DE4F7B">
        <w:rPr>
          <w:b/>
          <w:bCs/>
        </w:rPr>
        <w:t>II.4</w:t>
      </w:r>
      <w:r w:rsidRPr="00DE4F7B">
        <w:rPr>
          <w:b/>
          <w:bCs/>
        </w:rPr>
        <w:tab/>
        <w:t xml:space="preserve">Vendndodhja e objektit te </w:t>
      </w:r>
      <w:r w:rsidR="00D06074" w:rsidRPr="00DE4F7B">
        <w:rPr>
          <w:b/>
          <w:bCs/>
        </w:rPr>
        <w:t>shitjes</w:t>
      </w:r>
      <w:r w:rsidRPr="00DE4F7B">
        <w:rPr>
          <w:b/>
          <w:bCs/>
        </w:rPr>
        <w:t>:</w:t>
      </w:r>
      <w:r w:rsidR="00452DA2" w:rsidRPr="00DE4F7B">
        <w:rPr>
          <w:bCs/>
          <w:noProof/>
        </w:rPr>
        <w:t xml:space="preserve"> Komisioni Qendror i Zgjedhjeve</w:t>
      </w:r>
      <w:r w:rsidR="001642EC" w:rsidRPr="00DE4F7B">
        <w:rPr>
          <w:bCs/>
          <w:noProof/>
        </w:rPr>
        <w:t xml:space="preserve">, </w:t>
      </w:r>
      <w:r w:rsidR="001642EC" w:rsidRPr="00DE4F7B">
        <w:rPr>
          <w:bCs/>
        </w:rPr>
        <w:t>“Ibrahim Rugova”, Nr. 4,Tiranë</w:t>
      </w:r>
    </w:p>
    <w:p w:rsidR="00A87D41" w:rsidRPr="00DE4F7B" w:rsidRDefault="00A87D41" w:rsidP="00A87D41">
      <w:pPr>
        <w:autoSpaceDE w:val="0"/>
        <w:autoSpaceDN w:val="0"/>
        <w:adjustRightInd w:val="0"/>
        <w:spacing w:after="80"/>
      </w:pPr>
    </w:p>
    <w:p w:rsidR="00452DA2" w:rsidRPr="00DE4F7B" w:rsidRDefault="00452DA2" w:rsidP="00A87D41">
      <w:pPr>
        <w:autoSpaceDE w:val="0"/>
        <w:autoSpaceDN w:val="0"/>
        <w:adjustRightInd w:val="0"/>
        <w:spacing w:after="80"/>
        <w:rPr>
          <w:b/>
          <w:bCs/>
        </w:rPr>
      </w:pPr>
    </w:p>
    <w:p w:rsidR="00A87D41" w:rsidRPr="00DE4F7B" w:rsidRDefault="00A87D41" w:rsidP="00A87D41">
      <w:pPr>
        <w:autoSpaceDE w:val="0"/>
        <w:autoSpaceDN w:val="0"/>
        <w:adjustRightInd w:val="0"/>
        <w:spacing w:after="80"/>
        <w:rPr>
          <w:b/>
        </w:rPr>
      </w:pPr>
      <w:r w:rsidRPr="00DE4F7B">
        <w:rPr>
          <w:b/>
          <w:bCs/>
        </w:rPr>
        <w:t>II.5</w:t>
      </w:r>
      <w:r w:rsidRPr="00DE4F7B">
        <w:rPr>
          <w:b/>
          <w:bCs/>
        </w:rPr>
        <w:tab/>
        <w:t>Ndarja në LOTE:</w:t>
      </w:r>
      <w:r w:rsidR="00D43DDC" w:rsidRPr="00DE4F7B">
        <w:t xml:space="preserve">  </w:t>
      </w:r>
    </w:p>
    <w:tbl>
      <w:tblPr>
        <w:tblW w:w="0" w:type="auto"/>
        <w:jc w:val="center"/>
        <w:tblLook w:val="01E0" w:firstRow="1" w:lastRow="1" w:firstColumn="1" w:lastColumn="1" w:noHBand="0" w:noVBand="0"/>
      </w:tblPr>
      <w:tblGrid>
        <w:gridCol w:w="1515"/>
        <w:gridCol w:w="482"/>
        <w:gridCol w:w="1569"/>
        <w:gridCol w:w="482"/>
      </w:tblGrid>
      <w:tr w:rsidR="00A87D41" w:rsidRPr="00DE4F7B" w:rsidTr="00384152">
        <w:trPr>
          <w:jc w:val="center"/>
        </w:trPr>
        <w:tc>
          <w:tcPr>
            <w:tcW w:w="1515" w:type="dxa"/>
            <w:vAlign w:val="center"/>
          </w:tcPr>
          <w:p w:rsidR="00A87D41" w:rsidRPr="00DE4F7B" w:rsidRDefault="00A87D41" w:rsidP="00384152">
            <w:pPr>
              <w:autoSpaceDE w:val="0"/>
              <w:autoSpaceDN w:val="0"/>
              <w:adjustRightInd w:val="0"/>
              <w:spacing w:after="80"/>
              <w:jc w:val="center"/>
            </w:pPr>
            <w:r w:rsidRPr="00DE4F7B">
              <w:t>Po</w:t>
            </w:r>
          </w:p>
        </w:tc>
        <w:tc>
          <w:tcPr>
            <w:tcW w:w="482" w:type="dxa"/>
            <w:vAlign w:val="center"/>
          </w:tcPr>
          <w:p w:rsidR="00A87D41" w:rsidRPr="00DE4F7B" w:rsidRDefault="00A87D41" w:rsidP="00384152">
            <w:pPr>
              <w:autoSpaceDE w:val="0"/>
              <w:autoSpaceDN w:val="0"/>
              <w:adjustRightInd w:val="0"/>
              <w:spacing w:after="80"/>
              <w:jc w:val="center"/>
            </w:pPr>
            <w:r w:rsidRPr="00DE4F7B">
              <w:rPr>
                <w:b/>
              </w:rPr>
              <w:t></w:t>
            </w:r>
          </w:p>
        </w:tc>
        <w:tc>
          <w:tcPr>
            <w:tcW w:w="1569" w:type="dxa"/>
            <w:vAlign w:val="center"/>
          </w:tcPr>
          <w:p w:rsidR="00A87D41" w:rsidRPr="00DE4F7B" w:rsidRDefault="00A87D41" w:rsidP="00384152">
            <w:pPr>
              <w:autoSpaceDE w:val="0"/>
              <w:autoSpaceDN w:val="0"/>
              <w:adjustRightInd w:val="0"/>
              <w:spacing w:after="80"/>
              <w:jc w:val="center"/>
            </w:pPr>
            <w:r w:rsidRPr="00DE4F7B">
              <w:t>Jo</w:t>
            </w:r>
          </w:p>
        </w:tc>
        <w:tc>
          <w:tcPr>
            <w:tcW w:w="482" w:type="dxa"/>
            <w:vAlign w:val="center"/>
          </w:tcPr>
          <w:p w:rsidR="00A87D41" w:rsidRPr="00DE4F7B" w:rsidRDefault="00452DA2" w:rsidP="00384152">
            <w:pPr>
              <w:autoSpaceDE w:val="0"/>
              <w:autoSpaceDN w:val="0"/>
              <w:adjustRightInd w:val="0"/>
              <w:spacing w:after="80"/>
              <w:jc w:val="center"/>
              <w:rPr>
                <w:b/>
                <w:bCs/>
              </w:rPr>
            </w:pPr>
            <w:r w:rsidRPr="00DE4F7B">
              <w:rPr>
                <w:b/>
                <w:bCs/>
              </w:rPr>
              <w:t>X</w:t>
            </w:r>
          </w:p>
        </w:tc>
      </w:tr>
    </w:tbl>
    <w:p w:rsidR="006B05F9" w:rsidRPr="00DE4F7B" w:rsidRDefault="006B05F9" w:rsidP="00A87D41">
      <w:pPr>
        <w:spacing w:after="80"/>
        <w:rPr>
          <w:i/>
        </w:rPr>
      </w:pPr>
    </w:p>
    <w:p w:rsidR="00A87D41" w:rsidRPr="00DE4F7B" w:rsidRDefault="00A87D41" w:rsidP="00A87D41">
      <w:pPr>
        <w:spacing w:after="80"/>
        <w:rPr>
          <w:i/>
        </w:rPr>
      </w:pPr>
      <w:r w:rsidRPr="00DE4F7B">
        <w:rPr>
          <w:i/>
        </w:rPr>
        <w:t xml:space="preserve">Nëse po, </w:t>
      </w:r>
    </w:p>
    <w:p w:rsidR="006B05F9" w:rsidRPr="00DE4F7B" w:rsidRDefault="006B05F9" w:rsidP="00A87D41">
      <w:pPr>
        <w:spacing w:after="80"/>
        <w:rPr>
          <w:b/>
        </w:rPr>
      </w:pPr>
    </w:p>
    <w:p w:rsidR="00A87D41" w:rsidRPr="00DE4F7B" w:rsidRDefault="00A87D41" w:rsidP="00A87D41">
      <w:pPr>
        <w:spacing w:after="80"/>
        <w:rPr>
          <w:lang w:val="it-IT"/>
        </w:rPr>
      </w:pPr>
      <w:r w:rsidRPr="00DE4F7B">
        <w:rPr>
          <w:b/>
          <w:lang w:val="it-IT"/>
        </w:rPr>
        <w:t>II.6</w:t>
      </w:r>
      <w:r w:rsidRPr="00DE4F7B">
        <w:rPr>
          <w:b/>
          <w:lang w:val="it-IT"/>
        </w:rPr>
        <w:tab/>
        <w:t>Përshkrim i shkurtër i loteve</w:t>
      </w:r>
      <w:r w:rsidRPr="00DE4F7B">
        <w:rPr>
          <w:lang w:val="it-IT"/>
        </w:rPr>
        <w:t xml:space="preserve"> </w:t>
      </w:r>
    </w:p>
    <w:p w:rsidR="00A87D41" w:rsidRPr="00DE4F7B" w:rsidRDefault="00A87D41" w:rsidP="00A87D41">
      <w:pPr>
        <w:spacing w:after="80"/>
        <w:rPr>
          <w:lang w:val="it-IT"/>
        </w:rPr>
      </w:pPr>
      <w:r w:rsidRPr="00DE4F7B">
        <w:rPr>
          <w:lang w:val="it-IT"/>
        </w:rPr>
        <w:t xml:space="preserve">(Sasia ose synimi dhe </w:t>
      </w:r>
      <w:r w:rsidR="00D06074" w:rsidRPr="00DE4F7B">
        <w:rPr>
          <w:lang w:val="it-IT"/>
        </w:rPr>
        <w:t xml:space="preserve">vlera fillestare </w:t>
      </w:r>
      <w:r w:rsidRPr="00DE4F7B">
        <w:rPr>
          <w:lang w:val="it-IT"/>
        </w:rPr>
        <w:t xml:space="preserve"> </w:t>
      </w:r>
      <w:r w:rsidR="00D06074" w:rsidRPr="00DE4F7B">
        <w:rPr>
          <w:lang w:val="it-IT"/>
        </w:rPr>
        <w:t>e</w:t>
      </w:r>
      <w:r w:rsidRPr="00DE4F7B">
        <w:rPr>
          <w:lang w:val="it-IT"/>
        </w:rPr>
        <w:t xml:space="preserve"> LOTEVE</w:t>
      </w:r>
      <w:r w:rsidRPr="00DE4F7B">
        <w:rPr>
          <w:bCs/>
          <w:lang w:val="it-IT"/>
        </w:rPr>
        <w:t>)</w:t>
      </w:r>
      <w:r w:rsidRPr="00DE4F7B">
        <w:rPr>
          <w:b/>
          <w:bCs/>
          <w:lang w:val="it-IT"/>
        </w:rPr>
        <w:t xml:space="preserve"> </w:t>
      </w:r>
      <w:r w:rsidRPr="00DE4F7B">
        <w:rPr>
          <w:bCs/>
          <w:lang w:val="it-IT"/>
        </w:rPr>
        <w:t>1</w:t>
      </w:r>
      <w:r w:rsidRPr="00DE4F7B">
        <w:rPr>
          <w:lang w:val="it-IT"/>
        </w:rPr>
        <w:t>_____________________________________________________________________________2.____________________________________________________________________________3.__________________________________________________________________________et</w:t>
      </w:r>
      <w:r w:rsidR="00452DA2" w:rsidRPr="00DE4F7B">
        <w:rPr>
          <w:lang w:val="it-IT"/>
        </w:rPr>
        <w:t>j</w:t>
      </w:r>
    </w:p>
    <w:p w:rsidR="00452DA2" w:rsidRPr="00DE4F7B" w:rsidRDefault="00452DA2" w:rsidP="00A87D41">
      <w:pPr>
        <w:spacing w:after="80"/>
        <w:rPr>
          <w:lang w:val="it-IT"/>
        </w:rPr>
      </w:pPr>
    </w:p>
    <w:p w:rsidR="00A87D41" w:rsidRPr="00DE4F7B" w:rsidRDefault="00A87D41" w:rsidP="00DA7150">
      <w:pPr>
        <w:pStyle w:val="NormalWeb"/>
        <w:numPr>
          <w:ilvl w:val="0"/>
          <w:numId w:val="3"/>
        </w:numPr>
        <w:spacing w:before="0" w:beforeAutospacing="0" w:after="80" w:afterAutospacing="0"/>
        <w:rPr>
          <w:b/>
          <w:lang w:val="da-DK"/>
        </w:rPr>
      </w:pPr>
      <w:r w:rsidRPr="00DE4F7B">
        <w:rPr>
          <w:b/>
          <w:bCs/>
          <w:u w:val="single"/>
          <w:lang w:val="da-DK"/>
        </w:rPr>
        <w:t>Informacioni ligjor, ekonomik, financiar dhe teknik</w:t>
      </w:r>
    </w:p>
    <w:p w:rsidR="00A87D41" w:rsidRPr="00DE4F7B" w:rsidRDefault="00A87D41" w:rsidP="00A87D41">
      <w:pPr>
        <w:spacing w:after="80"/>
        <w:rPr>
          <w:lang w:val="da-DK"/>
        </w:rPr>
      </w:pPr>
    </w:p>
    <w:p w:rsidR="00452DA2" w:rsidRPr="00DE4F7B" w:rsidRDefault="00A87D41" w:rsidP="00A87D41">
      <w:pPr>
        <w:spacing w:after="80"/>
        <w:rPr>
          <w:b/>
          <w:bCs/>
          <w:lang w:val="it-IT"/>
        </w:rPr>
      </w:pPr>
      <w:r w:rsidRPr="00DE4F7B">
        <w:rPr>
          <w:b/>
          <w:lang w:val="it-IT"/>
        </w:rPr>
        <w:t>III.2</w:t>
      </w:r>
      <w:r w:rsidRPr="00DE4F7B">
        <w:rPr>
          <w:b/>
          <w:lang w:val="it-IT"/>
        </w:rPr>
        <w:tab/>
      </w:r>
      <w:r w:rsidRPr="00DE4F7B">
        <w:rPr>
          <w:b/>
          <w:bCs/>
          <w:lang w:val="it-IT"/>
        </w:rPr>
        <w:t>Sigurimi i Ofertës:</w:t>
      </w:r>
    </w:p>
    <w:p w:rsidR="00452DA2" w:rsidRPr="00DE4F7B" w:rsidRDefault="00452DA2" w:rsidP="00452DA2">
      <w:pPr>
        <w:jc w:val="both"/>
        <w:rPr>
          <w:b/>
        </w:rPr>
      </w:pPr>
      <w:r w:rsidRPr="00DE4F7B">
        <w:rPr>
          <w:bCs/>
        </w:rPr>
        <w:t>Sigurimi i ofertës</w:t>
      </w:r>
      <w:r w:rsidRPr="00DE4F7B">
        <w:rPr>
          <w:b/>
        </w:rPr>
        <w:t xml:space="preserve"> </w:t>
      </w:r>
      <w:r w:rsidRPr="00DE4F7B">
        <w:rPr>
          <w:bCs/>
        </w:rPr>
        <w:t>dorëzohet në masën 2% të vlerës fillestare të ankandit, në shumën 7,445</w:t>
      </w:r>
      <w:r w:rsidR="001265E2" w:rsidRPr="00DE4F7B">
        <w:rPr>
          <w:bCs/>
        </w:rPr>
        <w:t>.02</w:t>
      </w:r>
      <w:r w:rsidRPr="00DE4F7B">
        <w:rPr>
          <w:bCs/>
        </w:rPr>
        <w:t xml:space="preserve"> (shtatë mijë e katërqind e dyzet e pesë</w:t>
      </w:r>
      <w:r w:rsidR="001265E2" w:rsidRPr="00DE4F7B">
        <w:rPr>
          <w:bCs/>
        </w:rPr>
        <w:t xml:space="preserve"> pik</w:t>
      </w:r>
      <w:r w:rsidR="00D5738D" w:rsidRPr="00DE4F7B">
        <w:rPr>
          <w:bCs/>
        </w:rPr>
        <w:t>ë zero dy lekë</w:t>
      </w:r>
      <w:r w:rsidRPr="00DE4F7B">
        <w:rPr>
          <w:bCs/>
        </w:rPr>
        <w:t>) lekë, dhe është i vlefshëm për 150 ditë nga afati përfundimtar për dorëzimin e ofertave</w:t>
      </w:r>
      <w:r w:rsidRPr="00DE4F7B">
        <w:rPr>
          <w:b/>
        </w:rPr>
        <w:t>.</w:t>
      </w:r>
    </w:p>
    <w:p w:rsidR="00452DA2" w:rsidRPr="00DE4F7B" w:rsidRDefault="00452DA2" w:rsidP="00A87D41">
      <w:pPr>
        <w:spacing w:after="80"/>
        <w:rPr>
          <w:b/>
          <w:bCs/>
        </w:rPr>
      </w:pPr>
    </w:p>
    <w:p w:rsidR="00A87D41" w:rsidRPr="00DE4F7B" w:rsidRDefault="00A87D41" w:rsidP="00DA7150">
      <w:pPr>
        <w:pStyle w:val="NormalWeb"/>
        <w:numPr>
          <w:ilvl w:val="0"/>
          <w:numId w:val="3"/>
        </w:numPr>
        <w:spacing w:before="0" w:beforeAutospacing="0" w:after="80" w:afterAutospacing="0"/>
        <w:rPr>
          <w:b/>
          <w:bCs/>
          <w:u w:val="single"/>
        </w:rPr>
      </w:pPr>
      <w:r w:rsidRPr="00DE4F7B">
        <w:rPr>
          <w:b/>
          <w:bCs/>
          <w:u w:val="single"/>
        </w:rPr>
        <w:t>Procedura</w:t>
      </w:r>
    </w:p>
    <w:p w:rsidR="00A87D41" w:rsidRPr="00DE4F7B" w:rsidRDefault="00A87D41" w:rsidP="00A87D41">
      <w:pPr>
        <w:spacing w:after="80"/>
        <w:rPr>
          <w:b/>
          <w:bCs/>
          <w:u w:val="single"/>
        </w:rPr>
      </w:pPr>
    </w:p>
    <w:p w:rsidR="00A87D41" w:rsidRPr="00DE4F7B" w:rsidRDefault="00A87D41" w:rsidP="00A87D41">
      <w:pPr>
        <w:spacing w:after="80"/>
        <w:rPr>
          <w:b/>
        </w:rPr>
      </w:pPr>
      <w:r w:rsidRPr="00DE4F7B">
        <w:rPr>
          <w:b/>
          <w:bCs/>
        </w:rPr>
        <w:lastRenderedPageBreak/>
        <w:t>IV.1</w:t>
      </w:r>
      <w:r w:rsidRPr="00DE4F7B">
        <w:rPr>
          <w:b/>
          <w:bCs/>
        </w:rPr>
        <w:tab/>
        <w:t>Lloji i procedurës:</w:t>
      </w:r>
    </w:p>
    <w:tbl>
      <w:tblPr>
        <w:tblW w:w="0" w:type="auto"/>
        <w:jc w:val="center"/>
        <w:tblLook w:val="01E0" w:firstRow="1" w:lastRow="1" w:firstColumn="1" w:lastColumn="1" w:noHBand="0" w:noVBand="0"/>
      </w:tblPr>
      <w:tblGrid>
        <w:gridCol w:w="1121"/>
        <w:gridCol w:w="1336"/>
        <w:gridCol w:w="1379"/>
        <w:gridCol w:w="2070"/>
      </w:tblGrid>
      <w:tr w:rsidR="00A87D41" w:rsidRPr="00DE4F7B" w:rsidTr="00384152">
        <w:trPr>
          <w:jc w:val="center"/>
        </w:trPr>
        <w:tc>
          <w:tcPr>
            <w:tcW w:w="1121" w:type="dxa"/>
          </w:tcPr>
          <w:p w:rsidR="00A87D41" w:rsidRPr="00DE4F7B" w:rsidRDefault="00A87D41" w:rsidP="00384152">
            <w:pPr>
              <w:spacing w:after="80"/>
              <w:jc w:val="center"/>
            </w:pPr>
            <w:r w:rsidRPr="00DE4F7B">
              <w:t>E hapur</w:t>
            </w:r>
          </w:p>
        </w:tc>
        <w:tc>
          <w:tcPr>
            <w:tcW w:w="1190" w:type="dxa"/>
          </w:tcPr>
          <w:p w:rsidR="00A87D41" w:rsidRPr="00DE4F7B" w:rsidRDefault="00287C69" w:rsidP="00384152">
            <w:pPr>
              <w:spacing w:after="80"/>
              <w:jc w:val="center"/>
            </w:pPr>
            <w:r w:rsidRPr="00DE4F7B">
              <w:t>Me përzgjedhje të blerësve</w:t>
            </w:r>
          </w:p>
        </w:tc>
        <w:tc>
          <w:tcPr>
            <w:tcW w:w="1379" w:type="dxa"/>
          </w:tcPr>
          <w:p w:rsidR="00A87D41" w:rsidRPr="00DE4F7B" w:rsidRDefault="00A87D41" w:rsidP="00384152">
            <w:pPr>
              <w:spacing w:after="80"/>
              <w:jc w:val="center"/>
            </w:pPr>
            <w:r w:rsidRPr="00DE4F7B">
              <w:t>Me negocim</w:t>
            </w:r>
          </w:p>
        </w:tc>
        <w:tc>
          <w:tcPr>
            <w:tcW w:w="2070" w:type="dxa"/>
          </w:tcPr>
          <w:p w:rsidR="00A87D41" w:rsidRPr="00DE4F7B" w:rsidRDefault="00A87D41" w:rsidP="00384152">
            <w:pPr>
              <w:spacing w:after="80"/>
              <w:jc w:val="center"/>
            </w:pPr>
          </w:p>
        </w:tc>
      </w:tr>
      <w:tr w:rsidR="00A87D41" w:rsidRPr="00DE4F7B" w:rsidTr="00384152">
        <w:trPr>
          <w:jc w:val="center"/>
        </w:trPr>
        <w:tc>
          <w:tcPr>
            <w:tcW w:w="1121" w:type="dxa"/>
          </w:tcPr>
          <w:p w:rsidR="00A87D41" w:rsidRPr="00DE4F7B" w:rsidRDefault="00452DA2" w:rsidP="00384152">
            <w:pPr>
              <w:spacing w:after="80"/>
              <w:jc w:val="center"/>
              <w:rPr>
                <w:b/>
                <w:bCs/>
              </w:rPr>
            </w:pPr>
            <w:r w:rsidRPr="00DE4F7B">
              <w:rPr>
                <w:b/>
                <w:bCs/>
              </w:rPr>
              <w:t>X</w:t>
            </w:r>
          </w:p>
        </w:tc>
        <w:tc>
          <w:tcPr>
            <w:tcW w:w="1190" w:type="dxa"/>
          </w:tcPr>
          <w:p w:rsidR="00A87D41" w:rsidRPr="00DE4F7B" w:rsidRDefault="00A87D41" w:rsidP="00384152">
            <w:pPr>
              <w:spacing w:after="80"/>
              <w:jc w:val="center"/>
            </w:pPr>
            <w:r w:rsidRPr="00DE4F7B">
              <w:rPr>
                <w:b/>
              </w:rPr>
              <w:t></w:t>
            </w:r>
          </w:p>
        </w:tc>
        <w:tc>
          <w:tcPr>
            <w:tcW w:w="1379" w:type="dxa"/>
          </w:tcPr>
          <w:p w:rsidR="00A87D41" w:rsidRPr="00DE4F7B" w:rsidRDefault="00A87D41" w:rsidP="00384152">
            <w:pPr>
              <w:spacing w:after="80"/>
              <w:jc w:val="center"/>
            </w:pPr>
            <w:r w:rsidRPr="00DE4F7B">
              <w:rPr>
                <w:b/>
              </w:rPr>
              <w:t></w:t>
            </w:r>
          </w:p>
        </w:tc>
        <w:tc>
          <w:tcPr>
            <w:tcW w:w="2070" w:type="dxa"/>
          </w:tcPr>
          <w:p w:rsidR="00A87D41" w:rsidRPr="00DE4F7B" w:rsidRDefault="00A87D41" w:rsidP="00384152">
            <w:pPr>
              <w:spacing w:after="80"/>
              <w:jc w:val="center"/>
            </w:pPr>
          </w:p>
        </w:tc>
      </w:tr>
    </w:tbl>
    <w:p w:rsidR="00A87D41" w:rsidRPr="00DE4F7B" w:rsidRDefault="00A87D41" w:rsidP="00A87D41">
      <w:pPr>
        <w:spacing w:after="80"/>
      </w:pPr>
    </w:p>
    <w:p w:rsidR="00A87D41" w:rsidRPr="00DE4F7B" w:rsidRDefault="00A87D41" w:rsidP="00A87D41">
      <w:pPr>
        <w:spacing w:after="80"/>
        <w:rPr>
          <w:color w:val="000000"/>
        </w:rPr>
      </w:pPr>
      <w:r w:rsidRPr="00DE4F7B">
        <w:rPr>
          <w:b/>
          <w:color w:val="000000"/>
        </w:rPr>
        <w:t>IV.2</w:t>
      </w:r>
      <w:r w:rsidRPr="00DE4F7B">
        <w:rPr>
          <w:b/>
          <w:color w:val="000000"/>
        </w:rPr>
        <w:tab/>
        <w:t>Kriteret e përzgjedhjes së fituesit</w:t>
      </w:r>
      <w:r w:rsidRPr="00DE4F7B">
        <w:rPr>
          <w:b/>
          <w:bCs/>
          <w:color w:val="000000"/>
        </w:rPr>
        <w:t>:</w:t>
      </w:r>
      <w:r w:rsidRPr="00DE4F7B">
        <w:rPr>
          <w:color w:val="000000"/>
        </w:rPr>
        <w:t xml:space="preserve">  </w:t>
      </w:r>
      <w:r w:rsidRPr="00DE4F7B">
        <w:rPr>
          <w:color w:val="000000"/>
        </w:rPr>
        <w:br/>
        <w:t xml:space="preserve">A) çmimi më i </w:t>
      </w:r>
      <w:r w:rsidR="00D43DDC" w:rsidRPr="00DE4F7B">
        <w:rPr>
          <w:color w:val="000000"/>
        </w:rPr>
        <w:t>larte</w:t>
      </w:r>
      <w:r w:rsidRPr="00DE4F7B">
        <w:rPr>
          <w:b/>
          <w:color w:val="000000"/>
        </w:rPr>
        <w:t xml:space="preserve"> </w:t>
      </w:r>
    </w:p>
    <w:p w:rsidR="00A87D41" w:rsidRPr="00DE4F7B" w:rsidRDefault="00A87D41" w:rsidP="00A87D41">
      <w:pPr>
        <w:spacing w:after="80"/>
        <w:jc w:val="right"/>
        <w:rPr>
          <w:b/>
          <w:i/>
          <w:lang w:val="it-IT"/>
        </w:rPr>
      </w:pPr>
      <w:r w:rsidRPr="00DE4F7B">
        <w:rPr>
          <w:lang w:val="it-IT"/>
        </w:rPr>
        <w:t xml:space="preserve">                                            </w:t>
      </w:r>
      <w:r w:rsidRPr="00DE4F7B">
        <w:rPr>
          <w:i/>
          <w:lang w:val="it-IT"/>
        </w:rPr>
        <w:t xml:space="preserve"> Informacione të mëtejshme në dokumentat e </w:t>
      </w:r>
      <w:r w:rsidR="00D43DDC" w:rsidRPr="00DE4F7B">
        <w:rPr>
          <w:i/>
          <w:lang w:val="it-IT"/>
        </w:rPr>
        <w:t>ankandit publik</w:t>
      </w:r>
    </w:p>
    <w:p w:rsidR="00A87D41" w:rsidRPr="00DE4F7B" w:rsidRDefault="00A87D41" w:rsidP="00A87D41">
      <w:pPr>
        <w:spacing w:after="80"/>
        <w:rPr>
          <w:lang w:val="it-IT"/>
        </w:rPr>
      </w:pPr>
    </w:p>
    <w:p w:rsidR="00A87D41" w:rsidRPr="00DE4F7B" w:rsidRDefault="00A87D41" w:rsidP="00A87D41">
      <w:pPr>
        <w:spacing w:after="80"/>
        <w:rPr>
          <w:lang w:val="it-IT"/>
        </w:rPr>
      </w:pPr>
      <w:r w:rsidRPr="00DE4F7B">
        <w:rPr>
          <w:b/>
          <w:bCs/>
          <w:lang w:val="it-IT"/>
        </w:rPr>
        <w:t>IV.3</w:t>
      </w:r>
      <w:r w:rsidRPr="00DE4F7B">
        <w:rPr>
          <w:b/>
          <w:bCs/>
          <w:lang w:val="it-IT"/>
        </w:rPr>
        <w:tab/>
        <w:t>Afati kohor për dorëzimin e ofertave ose kërkesave për pjesëmarrje:</w:t>
      </w:r>
      <w:r w:rsidRPr="00DE4F7B">
        <w:rPr>
          <w:lang w:val="it-IT"/>
        </w:rPr>
        <w:t xml:space="preserve">  </w:t>
      </w:r>
      <w:r w:rsidRPr="00DE4F7B">
        <w:rPr>
          <w:lang w:val="it-IT"/>
        </w:rPr>
        <w:br/>
        <w:t xml:space="preserve"> Data: </w:t>
      </w:r>
      <w:r w:rsidR="00D5738D" w:rsidRPr="00DE4F7B">
        <w:rPr>
          <w:b/>
        </w:rPr>
        <w:t>07</w:t>
      </w:r>
      <w:r w:rsidRPr="00DE4F7B">
        <w:rPr>
          <w:b/>
          <w:lang w:val="it-IT"/>
        </w:rPr>
        <w:t>/</w:t>
      </w:r>
      <w:r w:rsidR="00D5738D" w:rsidRPr="00DE4F7B">
        <w:rPr>
          <w:b/>
        </w:rPr>
        <w:t>04</w:t>
      </w:r>
      <w:r w:rsidRPr="00DE4F7B">
        <w:rPr>
          <w:b/>
          <w:lang w:val="it-IT"/>
        </w:rPr>
        <w:t>/</w:t>
      </w:r>
      <w:r w:rsidR="00D5738D" w:rsidRPr="00DE4F7B">
        <w:rPr>
          <w:b/>
        </w:rPr>
        <w:t>2026</w:t>
      </w:r>
      <w:r w:rsidRPr="00DE4F7B">
        <w:rPr>
          <w:lang w:val="it-IT"/>
        </w:rPr>
        <w:t xml:space="preserve"> </w:t>
      </w:r>
      <w:r w:rsidRPr="00DE4F7B">
        <w:rPr>
          <w:i/>
          <w:lang w:val="it-IT"/>
        </w:rPr>
        <w:t>(dd/mm/vvvv)</w:t>
      </w:r>
      <w:r w:rsidRPr="00DE4F7B">
        <w:rPr>
          <w:lang w:val="it-IT"/>
        </w:rPr>
        <w:t xml:space="preserve">   </w:t>
      </w:r>
      <w:r w:rsidRPr="00DE4F7B">
        <w:rPr>
          <w:b/>
          <w:lang w:val="it-IT"/>
        </w:rPr>
        <w:t xml:space="preserve">Ora: </w:t>
      </w:r>
      <w:r w:rsidR="00D5738D" w:rsidRPr="00DE4F7B">
        <w:rPr>
          <w:b/>
        </w:rPr>
        <w:t>12</w:t>
      </w:r>
      <w:r w:rsidRPr="00DE4F7B">
        <w:rPr>
          <w:b/>
          <w:lang w:val="it-IT"/>
        </w:rPr>
        <w:t>:</w:t>
      </w:r>
      <w:r w:rsidR="00D5738D" w:rsidRPr="00DE4F7B">
        <w:rPr>
          <w:b/>
        </w:rPr>
        <w:t>00</w:t>
      </w:r>
    </w:p>
    <w:p w:rsidR="00A87D41" w:rsidRPr="00DE4F7B" w:rsidRDefault="00A87D41" w:rsidP="00A87D41">
      <w:pPr>
        <w:spacing w:after="80"/>
      </w:pPr>
      <w:r w:rsidRPr="00DE4F7B">
        <w:t>Vendi:</w:t>
      </w:r>
      <w:r w:rsidR="00452DA2" w:rsidRPr="00DE4F7B">
        <w:t xml:space="preserve"> Komisioni Qendror i Zgjedhjeve</w:t>
      </w:r>
    </w:p>
    <w:p w:rsidR="00A87D41" w:rsidRPr="00DE4F7B" w:rsidRDefault="00A87D41" w:rsidP="00A87D41">
      <w:pPr>
        <w:spacing w:after="80"/>
      </w:pPr>
    </w:p>
    <w:p w:rsidR="00A87D41" w:rsidRPr="00DE4F7B" w:rsidRDefault="00A87D41" w:rsidP="00A87D41">
      <w:pPr>
        <w:spacing w:after="80"/>
      </w:pPr>
      <w:r w:rsidRPr="00DE4F7B">
        <w:rPr>
          <w:b/>
          <w:bCs/>
        </w:rPr>
        <w:t>IV.4</w:t>
      </w:r>
      <w:r w:rsidRPr="00DE4F7B">
        <w:rPr>
          <w:b/>
          <w:bCs/>
        </w:rPr>
        <w:tab/>
        <w:t>Afati kohor për hapjen e ofertave ose kërkesave për pjesëmarrje:</w:t>
      </w:r>
      <w:r w:rsidRPr="00DE4F7B">
        <w:t xml:space="preserve">  </w:t>
      </w:r>
      <w:r w:rsidRPr="00DE4F7B">
        <w:br/>
        <w:t xml:space="preserve">Data: </w:t>
      </w:r>
      <w:r w:rsidR="00C72A64" w:rsidRPr="00DE4F7B">
        <w:rPr>
          <w:b/>
        </w:rPr>
        <w:t>07</w:t>
      </w:r>
      <w:r w:rsidRPr="00DE4F7B">
        <w:rPr>
          <w:b/>
        </w:rPr>
        <w:t>/</w:t>
      </w:r>
      <w:r w:rsidR="00C72A64" w:rsidRPr="00DE4F7B">
        <w:rPr>
          <w:b/>
        </w:rPr>
        <w:t>04</w:t>
      </w:r>
      <w:r w:rsidRPr="00DE4F7B">
        <w:rPr>
          <w:b/>
        </w:rPr>
        <w:t>/</w:t>
      </w:r>
      <w:r w:rsidR="00C72A64" w:rsidRPr="00DE4F7B">
        <w:rPr>
          <w:b/>
        </w:rPr>
        <w:t>2026</w:t>
      </w:r>
      <w:r w:rsidRPr="00DE4F7B">
        <w:t xml:space="preserve"> </w:t>
      </w:r>
      <w:r w:rsidRPr="00DE4F7B">
        <w:rPr>
          <w:i/>
        </w:rPr>
        <w:t>(dd/mm/vvvv)</w:t>
      </w:r>
      <w:r w:rsidRPr="00DE4F7B">
        <w:t xml:space="preserve">   </w:t>
      </w:r>
      <w:r w:rsidRPr="00DE4F7B">
        <w:rPr>
          <w:b/>
        </w:rPr>
        <w:t xml:space="preserve">Ora: </w:t>
      </w:r>
      <w:r w:rsidR="00C72A64" w:rsidRPr="00DE4F7B">
        <w:rPr>
          <w:b/>
        </w:rPr>
        <w:t>12</w:t>
      </w:r>
      <w:r w:rsidRPr="00DE4F7B">
        <w:rPr>
          <w:b/>
        </w:rPr>
        <w:t>:</w:t>
      </w:r>
      <w:r w:rsidR="00C72A64" w:rsidRPr="00DE4F7B">
        <w:rPr>
          <w:b/>
        </w:rPr>
        <w:t>00</w:t>
      </w:r>
    </w:p>
    <w:p w:rsidR="00A87D41" w:rsidRPr="00DE4F7B" w:rsidRDefault="00A87D41" w:rsidP="00A87D41">
      <w:pPr>
        <w:spacing w:after="80"/>
      </w:pPr>
      <w:r w:rsidRPr="00DE4F7B">
        <w:t>Vendi:.</w:t>
      </w:r>
      <w:r w:rsidR="00FB45BE" w:rsidRPr="00DE4F7B">
        <w:t xml:space="preserve"> Komisioni Qendror i Zgjedhjeve</w:t>
      </w:r>
    </w:p>
    <w:p w:rsidR="00A87D41" w:rsidRPr="00DE4F7B" w:rsidRDefault="00A87D41" w:rsidP="00A87D41">
      <w:pPr>
        <w:spacing w:after="80"/>
        <w:rPr>
          <w:i/>
        </w:rPr>
      </w:pPr>
      <w:r w:rsidRPr="00DE4F7B">
        <w:rPr>
          <w:b/>
        </w:rPr>
        <w:t>IV.5</w:t>
      </w:r>
      <w:r w:rsidRPr="00DE4F7B">
        <w:rPr>
          <w:b/>
        </w:rPr>
        <w:tab/>
        <w:t xml:space="preserve">Periudha e vlefshmërisë së ofertave: </w:t>
      </w:r>
      <w:r w:rsidR="00FB45BE" w:rsidRPr="00DE4F7B">
        <w:rPr>
          <w:bCs/>
          <w:i/>
          <w:iCs/>
        </w:rPr>
        <w:t xml:space="preserve">150 </w:t>
      </w:r>
      <w:r w:rsidRPr="00DE4F7B">
        <w:rPr>
          <w:bCs/>
          <w:i/>
          <w:iCs/>
        </w:rPr>
        <w:t>ditë</w:t>
      </w:r>
    </w:p>
    <w:p w:rsidR="00A87D41" w:rsidRPr="00DE4F7B" w:rsidRDefault="00A87D41" w:rsidP="00A87D41">
      <w:pPr>
        <w:spacing w:after="80"/>
        <w:rPr>
          <w:b/>
        </w:rPr>
      </w:pPr>
    </w:p>
    <w:p w:rsidR="00A87D41" w:rsidRPr="00DE4F7B" w:rsidRDefault="00A87D41" w:rsidP="00A87D41">
      <w:pPr>
        <w:spacing w:after="80"/>
      </w:pPr>
      <w:r w:rsidRPr="00DE4F7B">
        <w:rPr>
          <w:b/>
        </w:rPr>
        <w:t>IV.6</w:t>
      </w:r>
      <w:r w:rsidRPr="00DE4F7B">
        <w:tab/>
      </w:r>
      <w:r w:rsidRPr="00DE4F7B">
        <w:rPr>
          <w:b/>
          <w:bCs/>
        </w:rPr>
        <w:t>Gjuha (-ët) për hartimin e ofertave ose kërkesave për pjesëmarrje:</w:t>
      </w:r>
      <w:r w:rsidR="00491DC1" w:rsidRPr="00DE4F7B">
        <w:t xml:space="preserve">  </w:t>
      </w:r>
    </w:p>
    <w:tbl>
      <w:tblPr>
        <w:tblW w:w="0" w:type="auto"/>
        <w:jc w:val="center"/>
        <w:tblLook w:val="01E0" w:firstRow="1" w:lastRow="1" w:firstColumn="1" w:lastColumn="1" w:noHBand="0" w:noVBand="0"/>
      </w:tblPr>
      <w:tblGrid>
        <w:gridCol w:w="1515"/>
        <w:gridCol w:w="482"/>
        <w:gridCol w:w="1569"/>
        <w:gridCol w:w="403"/>
      </w:tblGrid>
      <w:tr w:rsidR="00A87D41" w:rsidRPr="00DE4F7B" w:rsidTr="00384152">
        <w:trPr>
          <w:jc w:val="center"/>
        </w:trPr>
        <w:tc>
          <w:tcPr>
            <w:tcW w:w="1515" w:type="dxa"/>
            <w:vAlign w:val="center"/>
          </w:tcPr>
          <w:p w:rsidR="00A87D41" w:rsidRPr="00DE4F7B" w:rsidRDefault="00A87D41" w:rsidP="00384152">
            <w:pPr>
              <w:autoSpaceDE w:val="0"/>
              <w:autoSpaceDN w:val="0"/>
              <w:adjustRightInd w:val="0"/>
              <w:spacing w:after="80"/>
              <w:jc w:val="center"/>
            </w:pPr>
            <w:r w:rsidRPr="00DE4F7B">
              <w:t>Shqip</w:t>
            </w:r>
          </w:p>
        </w:tc>
        <w:tc>
          <w:tcPr>
            <w:tcW w:w="482" w:type="dxa"/>
            <w:vAlign w:val="center"/>
          </w:tcPr>
          <w:p w:rsidR="00A87D41" w:rsidRPr="00DE4F7B" w:rsidRDefault="00FB45BE" w:rsidP="00384152">
            <w:pPr>
              <w:autoSpaceDE w:val="0"/>
              <w:autoSpaceDN w:val="0"/>
              <w:adjustRightInd w:val="0"/>
              <w:spacing w:after="80"/>
              <w:jc w:val="center"/>
              <w:rPr>
                <w:b/>
                <w:bCs/>
              </w:rPr>
            </w:pPr>
            <w:r w:rsidRPr="00DE4F7B">
              <w:rPr>
                <w:b/>
                <w:bCs/>
              </w:rPr>
              <w:t>X</w:t>
            </w:r>
          </w:p>
        </w:tc>
        <w:tc>
          <w:tcPr>
            <w:tcW w:w="1569" w:type="dxa"/>
            <w:vAlign w:val="center"/>
          </w:tcPr>
          <w:p w:rsidR="00A87D41" w:rsidRPr="00DE4F7B" w:rsidRDefault="00A87D41" w:rsidP="00384152">
            <w:pPr>
              <w:autoSpaceDE w:val="0"/>
              <w:autoSpaceDN w:val="0"/>
              <w:adjustRightInd w:val="0"/>
              <w:spacing w:after="80"/>
              <w:jc w:val="center"/>
            </w:pPr>
            <w:r w:rsidRPr="00DE4F7B">
              <w:t>Anglisht</w:t>
            </w:r>
          </w:p>
        </w:tc>
        <w:tc>
          <w:tcPr>
            <w:tcW w:w="258" w:type="dxa"/>
            <w:vAlign w:val="center"/>
          </w:tcPr>
          <w:p w:rsidR="00A87D41" w:rsidRPr="00DE4F7B" w:rsidRDefault="00A87D41" w:rsidP="00384152">
            <w:pPr>
              <w:autoSpaceDE w:val="0"/>
              <w:autoSpaceDN w:val="0"/>
              <w:adjustRightInd w:val="0"/>
              <w:spacing w:after="80"/>
              <w:jc w:val="center"/>
            </w:pPr>
            <w:r w:rsidRPr="00DE4F7B">
              <w:rPr>
                <w:b/>
              </w:rPr>
              <w:t></w:t>
            </w:r>
          </w:p>
        </w:tc>
      </w:tr>
      <w:tr w:rsidR="00A87D41" w:rsidRPr="00DE4F7B" w:rsidTr="00384152">
        <w:trPr>
          <w:jc w:val="center"/>
        </w:trPr>
        <w:tc>
          <w:tcPr>
            <w:tcW w:w="1515" w:type="dxa"/>
            <w:vAlign w:val="center"/>
          </w:tcPr>
          <w:p w:rsidR="00A87D41" w:rsidRPr="00DE4F7B" w:rsidRDefault="00A87D41" w:rsidP="00384152">
            <w:pPr>
              <w:autoSpaceDE w:val="0"/>
              <w:autoSpaceDN w:val="0"/>
              <w:adjustRightInd w:val="0"/>
              <w:spacing w:after="80"/>
              <w:jc w:val="center"/>
            </w:pPr>
            <w:r w:rsidRPr="00DE4F7B">
              <w:t>Tjetër</w:t>
            </w:r>
          </w:p>
        </w:tc>
        <w:tc>
          <w:tcPr>
            <w:tcW w:w="2309" w:type="dxa"/>
            <w:gridSpan w:val="3"/>
            <w:vAlign w:val="center"/>
          </w:tcPr>
          <w:p w:rsidR="00A87D41" w:rsidRPr="00DE4F7B" w:rsidRDefault="00A87D41" w:rsidP="00384152">
            <w:pPr>
              <w:autoSpaceDE w:val="0"/>
              <w:autoSpaceDN w:val="0"/>
              <w:adjustRightInd w:val="0"/>
              <w:spacing w:after="80"/>
              <w:jc w:val="center"/>
              <w:rPr>
                <w:b/>
              </w:rPr>
            </w:pPr>
            <w:r w:rsidRPr="00DE4F7B">
              <w:rPr>
                <w:b/>
              </w:rPr>
              <w:t>_______________</w:t>
            </w:r>
          </w:p>
        </w:tc>
      </w:tr>
    </w:tbl>
    <w:p w:rsidR="00A87D41" w:rsidRPr="00DE4F7B" w:rsidRDefault="00A87D41" w:rsidP="00A87D41">
      <w:pPr>
        <w:spacing w:after="80"/>
      </w:pPr>
    </w:p>
    <w:p w:rsidR="00A87D41" w:rsidRPr="00DE4F7B" w:rsidRDefault="00A87D41" w:rsidP="00DA7150">
      <w:pPr>
        <w:pStyle w:val="NormalWeb"/>
        <w:numPr>
          <w:ilvl w:val="0"/>
          <w:numId w:val="3"/>
        </w:numPr>
        <w:spacing w:before="0" w:beforeAutospacing="0" w:after="80" w:afterAutospacing="0"/>
        <w:rPr>
          <w:b/>
          <w:bCs/>
          <w:u w:val="single"/>
        </w:rPr>
      </w:pPr>
      <w:r w:rsidRPr="00DE4F7B">
        <w:rPr>
          <w:b/>
          <w:bCs/>
          <w:u w:val="single"/>
        </w:rPr>
        <w:t>Informacione plotësuese</w:t>
      </w:r>
    </w:p>
    <w:p w:rsidR="00A87D41" w:rsidRPr="00DE4F7B" w:rsidRDefault="00A87D41" w:rsidP="00A87D41">
      <w:pPr>
        <w:spacing w:after="80"/>
      </w:pPr>
    </w:p>
    <w:p w:rsidR="00A87D41" w:rsidRPr="00DE4F7B" w:rsidRDefault="00A87D41" w:rsidP="00A87D41">
      <w:pPr>
        <w:spacing w:after="80"/>
        <w:rPr>
          <w:b/>
        </w:rPr>
      </w:pPr>
      <w:r w:rsidRPr="00DE4F7B">
        <w:rPr>
          <w:b/>
        </w:rPr>
        <w:t>V.1</w:t>
      </w:r>
      <w:r w:rsidRPr="00DE4F7B">
        <w:rPr>
          <w:b/>
        </w:rPr>
        <w:tab/>
      </w:r>
      <w:r w:rsidR="00491DC1" w:rsidRPr="00DE4F7B">
        <w:rPr>
          <w:b/>
        </w:rPr>
        <w:t>Dokumente</w:t>
      </w:r>
      <w:r w:rsidRPr="00DE4F7B">
        <w:rPr>
          <w:b/>
        </w:rPr>
        <w:t xml:space="preserve"> me pagesë:</w:t>
      </w:r>
    </w:p>
    <w:p w:rsidR="00A87D41" w:rsidRPr="00DE4F7B" w:rsidRDefault="00A87D41" w:rsidP="00A87D41">
      <w:pPr>
        <w:spacing w:after="80"/>
        <w:rPr>
          <w:b/>
        </w:rPr>
      </w:pPr>
      <w:r w:rsidRPr="00DE4F7B">
        <w:rPr>
          <w:b/>
        </w:rPr>
        <w:t xml:space="preserve"> </w:t>
      </w:r>
    </w:p>
    <w:tbl>
      <w:tblPr>
        <w:tblW w:w="0" w:type="auto"/>
        <w:jc w:val="center"/>
        <w:tblLook w:val="01E0" w:firstRow="1" w:lastRow="1" w:firstColumn="1" w:lastColumn="1" w:noHBand="0" w:noVBand="0"/>
      </w:tblPr>
      <w:tblGrid>
        <w:gridCol w:w="1515"/>
        <w:gridCol w:w="482"/>
        <w:gridCol w:w="1569"/>
        <w:gridCol w:w="482"/>
      </w:tblGrid>
      <w:tr w:rsidR="00A87D41" w:rsidRPr="00DE4F7B" w:rsidTr="00384152">
        <w:trPr>
          <w:jc w:val="center"/>
        </w:trPr>
        <w:tc>
          <w:tcPr>
            <w:tcW w:w="1515" w:type="dxa"/>
            <w:vAlign w:val="center"/>
          </w:tcPr>
          <w:p w:rsidR="00A87D41" w:rsidRPr="00DE4F7B" w:rsidRDefault="00A87D41" w:rsidP="00384152">
            <w:pPr>
              <w:autoSpaceDE w:val="0"/>
              <w:autoSpaceDN w:val="0"/>
              <w:adjustRightInd w:val="0"/>
              <w:spacing w:after="80"/>
              <w:jc w:val="center"/>
            </w:pPr>
            <w:r w:rsidRPr="00DE4F7B">
              <w:t>Po</w:t>
            </w:r>
          </w:p>
        </w:tc>
        <w:tc>
          <w:tcPr>
            <w:tcW w:w="482" w:type="dxa"/>
            <w:vAlign w:val="center"/>
          </w:tcPr>
          <w:p w:rsidR="00A87D41" w:rsidRPr="00DE4F7B" w:rsidRDefault="00A87D41" w:rsidP="00384152">
            <w:pPr>
              <w:autoSpaceDE w:val="0"/>
              <w:autoSpaceDN w:val="0"/>
              <w:adjustRightInd w:val="0"/>
              <w:spacing w:after="80"/>
              <w:jc w:val="center"/>
            </w:pPr>
            <w:r w:rsidRPr="00DE4F7B">
              <w:rPr>
                <w:b/>
              </w:rPr>
              <w:t></w:t>
            </w:r>
          </w:p>
        </w:tc>
        <w:tc>
          <w:tcPr>
            <w:tcW w:w="1569" w:type="dxa"/>
            <w:vAlign w:val="center"/>
          </w:tcPr>
          <w:p w:rsidR="00A87D41" w:rsidRPr="00DE4F7B" w:rsidRDefault="00A87D41" w:rsidP="00384152">
            <w:pPr>
              <w:autoSpaceDE w:val="0"/>
              <w:autoSpaceDN w:val="0"/>
              <w:adjustRightInd w:val="0"/>
              <w:spacing w:after="80"/>
              <w:jc w:val="center"/>
            </w:pPr>
            <w:r w:rsidRPr="00DE4F7B">
              <w:t>Jo</w:t>
            </w:r>
          </w:p>
        </w:tc>
        <w:tc>
          <w:tcPr>
            <w:tcW w:w="482" w:type="dxa"/>
            <w:vAlign w:val="center"/>
          </w:tcPr>
          <w:p w:rsidR="00A87D41" w:rsidRPr="00DE4F7B" w:rsidRDefault="00FB45BE" w:rsidP="00384152">
            <w:pPr>
              <w:autoSpaceDE w:val="0"/>
              <w:autoSpaceDN w:val="0"/>
              <w:adjustRightInd w:val="0"/>
              <w:spacing w:after="80"/>
              <w:jc w:val="center"/>
            </w:pPr>
            <w:r w:rsidRPr="00DE4F7B">
              <w:rPr>
                <w:b/>
                <w:bCs/>
              </w:rPr>
              <w:t>X</w:t>
            </w:r>
          </w:p>
        </w:tc>
      </w:tr>
    </w:tbl>
    <w:p w:rsidR="00A87D41" w:rsidRPr="00DE4F7B" w:rsidRDefault="00A87D41" w:rsidP="00A87D41">
      <w:pPr>
        <w:spacing w:after="80"/>
        <w:rPr>
          <w:i/>
        </w:rPr>
      </w:pPr>
      <w:r w:rsidRPr="00DE4F7B">
        <w:rPr>
          <w:i/>
        </w:rPr>
        <w:t>Nëse Po</w:t>
      </w:r>
    </w:p>
    <w:tbl>
      <w:tblPr>
        <w:tblW w:w="0" w:type="auto"/>
        <w:jc w:val="center"/>
        <w:tblLook w:val="01E0" w:firstRow="1" w:lastRow="1" w:firstColumn="1" w:lastColumn="1" w:noHBand="0" w:noVBand="0"/>
      </w:tblPr>
      <w:tblGrid>
        <w:gridCol w:w="1515"/>
        <w:gridCol w:w="1296"/>
        <w:gridCol w:w="1569"/>
        <w:gridCol w:w="1056"/>
      </w:tblGrid>
      <w:tr w:rsidR="00A87D41" w:rsidRPr="00DE4F7B" w:rsidTr="00384152">
        <w:trPr>
          <w:jc w:val="center"/>
        </w:trPr>
        <w:tc>
          <w:tcPr>
            <w:tcW w:w="1515" w:type="dxa"/>
            <w:vAlign w:val="center"/>
          </w:tcPr>
          <w:p w:rsidR="00A87D41" w:rsidRPr="00DE4F7B" w:rsidRDefault="00A87D41" w:rsidP="00384152">
            <w:pPr>
              <w:autoSpaceDE w:val="0"/>
              <w:autoSpaceDN w:val="0"/>
              <w:adjustRightInd w:val="0"/>
              <w:spacing w:after="80"/>
              <w:jc w:val="center"/>
            </w:pPr>
            <w:r w:rsidRPr="00DE4F7B">
              <w:t>Monedha</w:t>
            </w:r>
          </w:p>
        </w:tc>
        <w:tc>
          <w:tcPr>
            <w:tcW w:w="482" w:type="dxa"/>
            <w:vAlign w:val="center"/>
          </w:tcPr>
          <w:p w:rsidR="00A87D41" w:rsidRPr="00DE4F7B" w:rsidRDefault="00A87D41" w:rsidP="00384152">
            <w:pPr>
              <w:autoSpaceDE w:val="0"/>
              <w:autoSpaceDN w:val="0"/>
              <w:adjustRightInd w:val="0"/>
              <w:spacing w:after="80"/>
              <w:jc w:val="center"/>
            </w:pPr>
            <w:r w:rsidRPr="00DE4F7B">
              <w:rPr>
                <w:b/>
              </w:rPr>
              <w:t>_________</w:t>
            </w:r>
          </w:p>
        </w:tc>
        <w:tc>
          <w:tcPr>
            <w:tcW w:w="1569" w:type="dxa"/>
            <w:vAlign w:val="center"/>
          </w:tcPr>
          <w:p w:rsidR="00A87D41" w:rsidRPr="00DE4F7B" w:rsidRDefault="00A87D41" w:rsidP="00384152">
            <w:pPr>
              <w:autoSpaceDE w:val="0"/>
              <w:autoSpaceDN w:val="0"/>
              <w:adjustRightInd w:val="0"/>
              <w:spacing w:after="80"/>
              <w:jc w:val="center"/>
            </w:pPr>
            <w:r w:rsidRPr="00DE4F7B">
              <w:t>Çmimi</w:t>
            </w:r>
          </w:p>
        </w:tc>
        <w:tc>
          <w:tcPr>
            <w:tcW w:w="482" w:type="dxa"/>
            <w:vAlign w:val="center"/>
          </w:tcPr>
          <w:p w:rsidR="00A87D41" w:rsidRPr="00DE4F7B" w:rsidRDefault="00A87D41" w:rsidP="00384152">
            <w:pPr>
              <w:autoSpaceDE w:val="0"/>
              <w:autoSpaceDN w:val="0"/>
              <w:adjustRightInd w:val="0"/>
              <w:spacing w:after="80"/>
              <w:jc w:val="center"/>
            </w:pPr>
            <w:r w:rsidRPr="00DE4F7B">
              <w:rPr>
                <w:b/>
              </w:rPr>
              <w:t>_______</w:t>
            </w:r>
          </w:p>
        </w:tc>
      </w:tr>
    </w:tbl>
    <w:p w:rsidR="00A87D41" w:rsidRPr="00DE4F7B" w:rsidRDefault="00A87D41" w:rsidP="00A87D41">
      <w:pPr>
        <w:spacing w:after="80"/>
        <w:rPr>
          <w:b/>
          <w:lang w:val="it-IT"/>
        </w:rPr>
      </w:pPr>
    </w:p>
    <w:p w:rsidR="00A87D41" w:rsidRPr="00DE4F7B" w:rsidRDefault="00A87D41" w:rsidP="00A87D41">
      <w:pPr>
        <w:spacing w:after="80"/>
        <w:rPr>
          <w:b/>
          <w:i/>
        </w:rPr>
      </w:pPr>
      <w:r w:rsidRPr="00DE4F7B">
        <w:rPr>
          <w:b/>
        </w:rPr>
        <w:t>V.3</w:t>
      </w:r>
      <w:r w:rsidRPr="00DE4F7B">
        <w:rPr>
          <w:b/>
        </w:rPr>
        <w:tab/>
        <w:t>Publikime të mëparshme, lidhur me të njëjt</w:t>
      </w:r>
      <w:r w:rsidR="00D43DDC" w:rsidRPr="00DE4F7B">
        <w:rPr>
          <w:b/>
        </w:rPr>
        <w:t>i</w:t>
      </w:r>
      <w:r w:rsidRPr="00DE4F7B">
        <w:rPr>
          <w:b/>
        </w:rPr>
        <w:t xml:space="preserve">n </w:t>
      </w:r>
      <w:r w:rsidR="00D43DDC" w:rsidRPr="00DE4F7B">
        <w:rPr>
          <w:b/>
        </w:rPr>
        <w:t xml:space="preserve">objekt shitje </w:t>
      </w:r>
      <w:r w:rsidRPr="00DE4F7B">
        <w:rPr>
          <w:i/>
        </w:rPr>
        <w:t>(nëse zbatohet)</w:t>
      </w:r>
      <w:r w:rsidRPr="00DE4F7B">
        <w:rPr>
          <w:b/>
          <w:i/>
        </w:rPr>
        <w:t>:</w:t>
      </w:r>
    </w:p>
    <w:tbl>
      <w:tblPr>
        <w:tblW w:w="7941" w:type="dxa"/>
        <w:tblInd w:w="1188" w:type="dxa"/>
        <w:tblLook w:val="01E0" w:firstRow="1" w:lastRow="1" w:firstColumn="1" w:lastColumn="1" w:noHBand="0" w:noVBand="0"/>
      </w:tblPr>
      <w:tblGrid>
        <w:gridCol w:w="3259"/>
        <w:gridCol w:w="1086"/>
        <w:gridCol w:w="1303"/>
        <w:gridCol w:w="1231"/>
        <w:gridCol w:w="1062"/>
      </w:tblGrid>
      <w:tr w:rsidR="00A87D41" w:rsidRPr="00DE4F7B" w:rsidTr="00384152">
        <w:trPr>
          <w:trHeight w:val="564"/>
        </w:trPr>
        <w:tc>
          <w:tcPr>
            <w:tcW w:w="3259" w:type="dxa"/>
            <w:vAlign w:val="center"/>
          </w:tcPr>
          <w:p w:rsidR="00A87D41" w:rsidRPr="00DE4F7B" w:rsidRDefault="00A87D41" w:rsidP="00384152">
            <w:pPr>
              <w:autoSpaceDE w:val="0"/>
              <w:autoSpaceDN w:val="0"/>
              <w:adjustRightInd w:val="0"/>
              <w:spacing w:after="80"/>
            </w:pPr>
            <w:r w:rsidRPr="00DE4F7B">
              <w:t>Buletini i Njoftimeve Publike</w:t>
            </w:r>
          </w:p>
        </w:tc>
        <w:tc>
          <w:tcPr>
            <w:tcW w:w="1086" w:type="dxa"/>
            <w:vAlign w:val="center"/>
          </w:tcPr>
          <w:p w:rsidR="00A87D41" w:rsidRPr="00DE4F7B" w:rsidRDefault="00A87D41" w:rsidP="00384152">
            <w:pPr>
              <w:autoSpaceDE w:val="0"/>
              <w:autoSpaceDN w:val="0"/>
              <w:adjustRightInd w:val="0"/>
              <w:spacing w:after="80"/>
            </w:pPr>
            <w:r w:rsidRPr="00DE4F7B">
              <w:t>Data</w:t>
            </w:r>
          </w:p>
        </w:tc>
        <w:tc>
          <w:tcPr>
            <w:tcW w:w="1303" w:type="dxa"/>
            <w:vAlign w:val="center"/>
          </w:tcPr>
          <w:p w:rsidR="00A87D41" w:rsidRPr="00DE4F7B" w:rsidRDefault="00A87D41" w:rsidP="00384152">
            <w:pPr>
              <w:autoSpaceDE w:val="0"/>
              <w:autoSpaceDN w:val="0"/>
              <w:adjustRightInd w:val="0"/>
              <w:spacing w:after="80"/>
            </w:pPr>
            <w:r w:rsidRPr="00DE4F7B">
              <w:rPr>
                <w:b/>
              </w:rPr>
              <w:t>_________</w:t>
            </w:r>
          </w:p>
        </w:tc>
        <w:tc>
          <w:tcPr>
            <w:tcW w:w="1231" w:type="dxa"/>
            <w:vAlign w:val="center"/>
          </w:tcPr>
          <w:p w:rsidR="00A87D41" w:rsidRPr="00DE4F7B" w:rsidRDefault="00A87D41" w:rsidP="00384152">
            <w:pPr>
              <w:autoSpaceDE w:val="0"/>
              <w:autoSpaceDN w:val="0"/>
              <w:adjustRightInd w:val="0"/>
              <w:spacing w:after="80"/>
              <w:jc w:val="center"/>
            </w:pPr>
            <w:r w:rsidRPr="00DE4F7B">
              <w:t>Numri</w:t>
            </w:r>
          </w:p>
        </w:tc>
        <w:tc>
          <w:tcPr>
            <w:tcW w:w="1062" w:type="dxa"/>
            <w:vAlign w:val="center"/>
          </w:tcPr>
          <w:p w:rsidR="00A87D41" w:rsidRPr="00DE4F7B" w:rsidRDefault="00A87D41" w:rsidP="00384152">
            <w:pPr>
              <w:autoSpaceDE w:val="0"/>
              <w:autoSpaceDN w:val="0"/>
              <w:adjustRightInd w:val="0"/>
              <w:spacing w:after="80"/>
              <w:jc w:val="center"/>
            </w:pPr>
            <w:r w:rsidRPr="00DE4F7B">
              <w:rPr>
                <w:b/>
              </w:rPr>
              <w:t>_______</w:t>
            </w:r>
          </w:p>
        </w:tc>
      </w:tr>
    </w:tbl>
    <w:p w:rsidR="00A87D41" w:rsidRPr="00DE4F7B" w:rsidRDefault="00A87D41" w:rsidP="00A87D41">
      <w:pPr>
        <w:spacing w:after="80"/>
        <w:rPr>
          <w:b/>
        </w:rPr>
      </w:pPr>
    </w:p>
    <w:p w:rsidR="00A87D41" w:rsidRPr="00DE4F7B" w:rsidRDefault="00A87D41" w:rsidP="00A87D41">
      <w:pPr>
        <w:spacing w:after="80"/>
        <w:rPr>
          <w:b/>
        </w:rPr>
      </w:pPr>
      <w:r w:rsidRPr="00DE4F7B">
        <w:rPr>
          <w:b/>
        </w:rPr>
        <w:t xml:space="preserve">V.4 Informacione shtesë (vendi, zyra, mënyrat për tërheqjen e </w:t>
      </w:r>
      <w:r w:rsidR="00D43DDC" w:rsidRPr="00DE4F7B">
        <w:rPr>
          <w:b/>
        </w:rPr>
        <w:t>dokumenteve</w:t>
      </w:r>
      <w:r w:rsidRPr="00DE4F7B">
        <w:rPr>
          <w:b/>
        </w:rPr>
        <w:t xml:space="preserve"> të </w:t>
      </w:r>
      <w:r w:rsidR="007175F1" w:rsidRPr="00DE4F7B">
        <w:rPr>
          <w:b/>
        </w:rPr>
        <w:t xml:space="preserve">ankandit </w:t>
      </w:r>
      <w:r w:rsidRPr="00DE4F7B">
        <w:rPr>
          <w:b/>
        </w:rPr>
        <w:t xml:space="preserve">) </w:t>
      </w:r>
    </w:p>
    <w:p w:rsidR="00FB45BE" w:rsidRPr="00DE4F7B" w:rsidRDefault="00FB45BE" w:rsidP="00FB45BE">
      <w:pPr>
        <w:autoSpaceDE w:val="0"/>
        <w:autoSpaceDN w:val="0"/>
        <w:adjustRightInd w:val="0"/>
        <w:jc w:val="both"/>
        <w:rPr>
          <w:bCs/>
        </w:rPr>
      </w:pPr>
      <w:r w:rsidRPr="00DE4F7B">
        <w:t xml:space="preserve">Vendi i tërheqjes së dokumentacionit të ankandit: </w:t>
      </w:r>
      <w:r w:rsidRPr="00DE4F7B">
        <w:rPr>
          <w:bCs/>
        </w:rPr>
        <w:t>Komisioni Qendror i Zgjedhjeve, nga ora  09.00 – 14.00 çdo ditë, kundrejt kërkesës me shkrim nga subjekti i interesuar.</w:t>
      </w:r>
    </w:p>
    <w:p w:rsidR="00A87D41" w:rsidRPr="00DE4F7B" w:rsidRDefault="00A87D41" w:rsidP="00A87D41">
      <w:pPr>
        <w:spacing w:after="80"/>
      </w:pPr>
    </w:p>
    <w:p w:rsidR="00A87D41" w:rsidRPr="00DE4F7B" w:rsidRDefault="00A87D41" w:rsidP="00A87D41">
      <w:pPr>
        <w:spacing w:after="80"/>
      </w:pPr>
    </w:p>
    <w:p w:rsidR="00A87D41" w:rsidRPr="00DE4F7B" w:rsidRDefault="00A87D41" w:rsidP="00A87D41">
      <w:pPr>
        <w:spacing w:after="80"/>
      </w:pPr>
      <w:r w:rsidRPr="00DE4F7B">
        <w:t>Data e shpërndarjes së këtij njoftimi</w:t>
      </w:r>
      <w:r w:rsidRPr="00DE4F7B">
        <w:tab/>
      </w:r>
      <w:r w:rsidR="005B6331" w:rsidRPr="00DE4F7B">
        <w:rPr>
          <w:b/>
        </w:rPr>
        <w:t>17</w:t>
      </w:r>
      <w:r w:rsidRPr="00DE4F7B">
        <w:rPr>
          <w:b/>
        </w:rPr>
        <w:t>/</w:t>
      </w:r>
      <w:r w:rsidR="005B6331" w:rsidRPr="00DE4F7B">
        <w:rPr>
          <w:b/>
        </w:rPr>
        <w:t>03</w:t>
      </w:r>
      <w:r w:rsidRPr="00DE4F7B">
        <w:rPr>
          <w:b/>
        </w:rPr>
        <w:t>/</w:t>
      </w:r>
      <w:r w:rsidR="005B6331" w:rsidRPr="00DE4F7B">
        <w:rPr>
          <w:b/>
        </w:rPr>
        <w:t>2026</w:t>
      </w:r>
    </w:p>
    <w:p w:rsidR="00A87D41" w:rsidRPr="00DE4F7B" w:rsidRDefault="00A87D41" w:rsidP="00A87D41">
      <w:pPr>
        <w:autoSpaceDE w:val="0"/>
        <w:autoSpaceDN w:val="0"/>
        <w:adjustRightInd w:val="0"/>
        <w:rPr>
          <w:b/>
          <w:bCs/>
        </w:rPr>
      </w:pPr>
    </w:p>
    <w:p w:rsidR="00A87D41" w:rsidRPr="00DE4F7B" w:rsidRDefault="00A87D41" w:rsidP="00A87D41">
      <w:pPr>
        <w:autoSpaceDE w:val="0"/>
        <w:autoSpaceDN w:val="0"/>
        <w:adjustRightInd w:val="0"/>
        <w:rPr>
          <w:b/>
          <w:bCs/>
        </w:rPr>
      </w:pPr>
    </w:p>
    <w:p w:rsidR="00417BE1" w:rsidRPr="00DE4F7B" w:rsidRDefault="00417BE1" w:rsidP="00A87D41">
      <w:pPr>
        <w:autoSpaceDE w:val="0"/>
        <w:autoSpaceDN w:val="0"/>
        <w:adjustRightInd w:val="0"/>
        <w:rPr>
          <w:b/>
          <w:bCs/>
        </w:rPr>
      </w:pPr>
    </w:p>
    <w:p w:rsidR="00A87D41" w:rsidRPr="00DE4F7B" w:rsidRDefault="00A87D41" w:rsidP="00A87D41">
      <w:pPr>
        <w:autoSpaceDE w:val="0"/>
        <w:autoSpaceDN w:val="0"/>
        <w:adjustRightInd w:val="0"/>
        <w:rPr>
          <w:b/>
          <w:bCs/>
        </w:rPr>
      </w:pPr>
      <w:r w:rsidRPr="00DE4F7B">
        <w:rPr>
          <w:b/>
          <w:bCs/>
        </w:rPr>
        <w:t xml:space="preserve">2. </w:t>
      </w:r>
      <w:r w:rsidRPr="00DE4F7B">
        <w:rPr>
          <w:b/>
          <w:bCs/>
        </w:rPr>
        <w:tab/>
      </w:r>
      <w:r w:rsidR="003A3D74" w:rsidRPr="00DE4F7B">
        <w:rPr>
          <w:b/>
          <w:bCs/>
        </w:rPr>
        <w:t>UDHEZIMET PËR ZHVILLIMIN E ANKANDIT</w:t>
      </w:r>
    </w:p>
    <w:p w:rsidR="00A87D41" w:rsidRPr="00DE4F7B" w:rsidRDefault="00A87D41" w:rsidP="00A87D41">
      <w:pPr>
        <w:autoSpaceDE w:val="0"/>
        <w:autoSpaceDN w:val="0"/>
        <w:adjustRightInd w:val="0"/>
        <w:rPr>
          <w:b/>
          <w:bCs/>
        </w:rPr>
      </w:pPr>
    </w:p>
    <w:p w:rsidR="00A87D41" w:rsidRPr="00DE4F7B" w:rsidRDefault="00A87D41" w:rsidP="00A87D41">
      <w:pPr>
        <w:autoSpaceDE w:val="0"/>
        <w:autoSpaceDN w:val="0"/>
        <w:adjustRightInd w:val="0"/>
        <w:ind w:left="720" w:hanging="720"/>
        <w:jc w:val="both"/>
      </w:pPr>
      <w:r w:rsidRPr="00DE4F7B">
        <w:t xml:space="preserve">2.1 </w:t>
      </w:r>
      <w:r w:rsidRPr="00DE4F7B">
        <w:tab/>
        <w:t xml:space="preserve">Procedura e </w:t>
      </w:r>
      <w:r w:rsidR="002831C6" w:rsidRPr="00DE4F7B">
        <w:t>ankandit</w:t>
      </w:r>
      <w:r w:rsidRPr="00DE4F7B">
        <w:t xml:space="preserve"> publik do të kryhet në përputhje me Ligjin nr.</w:t>
      </w:r>
      <w:r w:rsidR="002831C6" w:rsidRPr="00DE4F7B">
        <w:t xml:space="preserve"> </w:t>
      </w:r>
      <w:r w:rsidRPr="00DE4F7B">
        <w:t>9</w:t>
      </w:r>
      <w:r w:rsidR="002831C6" w:rsidRPr="00DE4F7B">
        <w:t>874</w:t>
      </w:r>
      <w:r w:rsidRPr="00DE4F7B">
        <w:t xml:space="preserve">, datë </w:t>
      </w:r>
      <w:r w:rsidR="002831C6" w:rsidRPr="00DE4F7B">
        <w:t>14</w:t>
      </w:r>
      <w:r w:rsidRPr="00DE4F7B">
        <w:t>.</w:t>
      </w:r>
      <w:r w:rsidR="002831C6" w:rsidRPr="00DE4F7B">
        <w:t>02</w:t>
      </w:r>
      <w:r w:rsidRPr="00DE4F7B">
        <w:t>.200</w:t>
      </w:r>
      <w:r w:rsidR="002831C6" w:rsidRPr="00DE4F7B">
        <w:t>2</w:t>
      </w:r>
      <w:r w:rsidRPr="00DE4F7B">
        <w:t xml:space="preserve">, “Për </w:t>
      </w:r>
      <w:r w:rsidR="002831C6" w:rsidRPr="00DE4F7B">
        <w:t>Ankandin</w:t>
      </w:r>
      <w:r w:rsidRPr="00DE4F7B">
        <w:t xml:space="preserve"> Publik”, me Rregullat për </w:t>
      </w:r>
      <w:r w:rsidR="002831C6" w:rsidRPr="00DE4F7B">
        <w:t>Ankandin</w:t>
      </w:r>
      <w:r w:rsidRPr="00DE4F7B">
        <w:t xml:space="preserve"> Publik, miratuar me VKM nr.</w:t>
      </w:r>
      <w:r w:rsidR="006F438E" w:rsidRPr="00DE4F7B">
        <w:t xml:space="preserve"> </w:t>
      </w:r>
      <w:r w:rsidRPr="00DE4F7B">
        <w:t>1</w:t>
      </w:r>
      <w:r w:rsidR="002831C6" w:rsidRPr="00DE4F7B">
        <w:t>719</w:t>
      </w:r>
      <w:r w:rsidRPr="00DE4F7B">
        <w:t>, datë 1</w:t>
      </w:r>
      <w:r w:rsidR="002831C6" w:rsidRPr="00DE4F7B">
        <w:t>7.12</w:t>
      </w:r>
      <w:r w:rsidRPr="00DE4F7B">
        <w:t>.200</w:t>
      </w:r>
      <w:r w:rsidR="002831C6" w:rsidRPr="00DE4F7B">
        <w:t>8</w:t>
      </w:r>
      <w:r w:rsidRPr="00DE4F7B">
        <w:t xml:space="preserve">, dhe me këtë Dokumentacion </w:t>
      </w:r>
      <w:r w:rsidR="002831C6" w:rsidRPr="00DE4F7B">
        <w:t>për Ankandin Publik</w:t>
      </w:r>
      <w:r w:rsidRPr="00DE4F7B">
        <w:t>.</w:t>
      </w:r>
    </w:p>
    <w:p w:rsidR="00A87D41" w:rsidRPr="00DE4F7B" w:rsidRDefault="00A87D41" w:rsidP="00A87D41">
      <w:pPr>
        <w:autoSpaceDE w:val="0"/>
        <w:autoSpaceDN w:val="0"/>
        <w:adjustRightInd w:val="0"/>
        <w:jc w:val="both"/>
      </w:pPr>
    </w:p>
    <w:p w:rsidR="00A87D41" w:rsidRPr="00DE4F7B" w:rsidRDefault="00A87D41" w:rsidP="00A87D41">
      <w:pPr>
        <w:autoSpaceDE w:val="0"/>
        <w:autoSpaceDN w:val="0"/>
        <w:adjustRightInd w:val="0"/>
        <w:ind w:left="720" w:hanging="720"/>
        <w:jc w:val="both"/>
      </w:pPr>
      <w:r w:rsidRPr="00DE4F7B">
        <w:t xml:space="preserve">2.2 </w:t>
      </w:r>
      <w:r w:rsidRPr="00DE4F7B">
        <w:tab/>
        <w:t xml:space="preserve">Çdo </w:t>
      </w:r>
      <w:r w:rsidR="00174437" w:rsidRPr="00DE4F7B">
        <w:t xml:space="preserve">Kandidatë blerës </w:t>
      </w:r>
      <w:r w:rsidRPr="00DE4F7B">
        <w:t xml:space="preserve">ftohet të dorëzojë ofertë. </w:t>
      </w:r>
      <w:r w:rsidR="00584311" w:rsidRPr="00DE4F7B">
        <w:t>Oferta me çmimin me te larte do te shërbeje si vlere fillestare për fillimin e ankandit. Kontrata e shitjes</w:t>
      </w:r>
      <w:r w:rsidRPr="00DE4F7B">
        <w:t xml:space="preserve"> do t’i akordohet atij </w:t>
      </w:r>
      <w:r w:rsidR="00174437" w:rsidRPr="00DE4F7B">
        <w:t xml:space="preserve">Kandidatë blerës </w:t>
      </w:r>
      <w:r w:rsidRPr="00DE4F7B">
        <w:t xml:space="preserve">që </w:t>
      </w:r>
      <w:r w:rsidR="00584311" w:rsidRPr="00DE4F7B">
        <w:t>ofron çmimin me te larte gjate zhvillimit te procedurës se ankandit publik</w:t>
      </w:r>
      <w:r w:rsidRPr="00DE4F7B">
        <w:t>.</w:t>
      </w:r>
    </w:p>
    <w:p w:rsidR="00A87D41" w:rsidRPr="00DE4F7B" w:rsidRDefault="00A87D41" w:rsidP="00A87D41">
      <w:pPr>
        <w:autoSpaceDE w:val="0"/>
        <w:autoSpaceDN w:val="0"/>
        <w:adjustRightInd w:val="0"/>
        <w:jc w:val="both"/>
      </w:pPr>
    </w:p>
    <w:p w:rsidR="00F04D0D" w:rsidRPr="00DE4F7B" w:rsidRDefault="00A87D41" w:rsidP="00B81A69">
      <w:pPr>
        <w:autoSpaceDE w:val="0"/>
        <w:autoSpaceDN w:val="0"/>
        <w:adjustRightInd w:val="0"/>
        <w:ind w:left="720" w:hanging="720"/>
        <w:jc w:val="both"/>
      </w:pPr>
      <w:r w:rsidRPr="00DE4F7B">
        <w:t xml:space="preserve">2.3 </w:t>
      </w:r>
      <w:r w:rsidR="00B72C9D" w:rsidRPr="00DE4F7B">
        <w:t>1.</w:t>
      </w:r>
      <w:r w:rsidRPr="00DE4F7B">
        <w:tab/>
      </w:r>
      <w:r w:rsidR="00B81A69" w:rsidRPr="00DE4F7B">
        <w:t>Autoriteti shitës lejohet që, në çdo kohë, të anulojë ankandin, për arsye të interesit publik, duke respektuar parimet e barazisë dhe të transparencës. Autoriteti shitës në asnjë rast nuk është i detyruar të shpallë fituesin për një ankand.</w:t>
      </w:r>
    </w:p>
    <w:p w:rsidR="00B72C9D" w:rsidRPr="00DE4F7B" w:rsidRDefault="00B72C9D" w:rsidP="00B72C9D">
      <w:pPr>
        <w:autoSpaceDE w:val="0"/>
        <w:autoSpaceDN w:val="0"/>
        <w:adjustRightInd w:val="0"/>
        <w:ind w:left="360"/>
        <w:jc w:val="both"/>
      </w:pPr>
      <w:r w:rsidRPr="00DE4F7B">
        <w:t>2.</w:t>
      </w:r>
      <w:r w:rsidR="00B81A69" w:rsidRPr="00DE4F7B">
        <w:t xml:space="preserve"> </w:t>
      </w:r>
      <w:r w:rsidRPr="00DE4F7B">
        <w:t xml:space="preserve"> </w:t>
      </w:r>
      <w:r w:rsidR="00B81A69" w:rsidRPr="00DE4F7B">
        <w:t xml:space="preserve">Autoriteti shitës nuk mban asnjë përgjegjësi ndaj ofertuesve, që kanë paraqitur </w:t>
      </w:r>
      <w:r w:rsidRPr="00DE4F7B">
        <w:t xml:space="preserve">  </w:t>
      </w:r>
    </w:p>
    <w:p w:rsidR="00F04D0D" w:rsidRPr="00DE4F7B" w:rsidRDefault="00B72C9D" w:rsidP="00B72C9D">
      <w:pPr>
        <w:autoSpaceDE w:val="0"/>
        <w:autoSpaceDN w:val="0"/>
        <w:adjustRightInd w:val="0"/>
        <w:ind w:left="360"/>
        <w:jc w:val="both"/>
        <w:rPr>
          <w:color w:val="FF0000"/>
        </w:rPr>
      </w:pPr>
      <w:r w:rsidRPr="00DE4F7B">
        <w:t xml:space="preserve">     </w:t>
      </w:r>
      <w:r w:rsidR="00B81A69" w:rsidRPr="00DE4F7B">
        <w:t>oferta, për vendimin e marrë në bazë të pikës 1 të këtij neni.</w:t>
      </w:r>
    </w:p>
    <w:p w:rsidR="00F04D0D" w:rsidRPr="00DE4F7B" w:rsidRDefault="00B72C9D" w:rsidP="00351C80">
      <w:pPr>
        <w:pStyle w:val="ListParagraph"/>
        <w:numPr>
          <w:ilvl w:val="0"/>
          <w:numId w:val="47"/>
        </w:numPr>
        <w:autoSpaceDE w:val="0"/>
        <w:autoSpaceDN w:val="0"/>
        <w:adjustRightInd w:val="0"/>
        <w:jc w:val="both"/>
        <w:rPr>
          <w:color w:val="FF0000"/>
        </w:rPr>
      </w:pPr>
      <w:r w:rsidRPr="00DE4F7B">
        <w:t xml:space="preserve"> </w:t>
      </w:r>
      <w:r w:rsidR="00B81A69" w:rsidRPr="00DE4F7B">
        <w:t>Autoriteti shitës, në përputhje me nenin 10 të këtij ligji, u komunikon të gjithë kandidatëve blerës ose ofertuesve vendimin dhe arsyet për të mos e vazhduar ankandin brenda 5 ditëve nga marrja e vendimit.</w:t>
      </w:r>
    </w:p>
    <w:p w:rsidR="00A87D41" w:rsidRPr="00DE4F7B" w:rsidRDefault="00B81A69" w:rsidP="00351C80">
      <w:pPr>
        <w:pStyle w:val="ListParagraph"/>
        <w:numPr>
          <w:ilvl w:val="0"/>
          <w:numId w:val="47"/>
        </w:numPr>
        <w:autoSpaceDE w:val="0"/>
        <w:autoSpaceDN w:val="0"/>
        <w:adjustRightInd w:val="0"/>
        <w:jc w:val="both"/>
        <w:rPr>
          <w:color w:val="FF0000"/>
        </w:rPr>
      </w:pPr>
      <w:r w:rsidRPr="00DE4F7B">
        <w:t xml:space="preserve"> Autoriteti shitës boton njoftimin për anulimin e ankandit brenda 10 ditëve nga marrja e vendimit për anulim.</w:t>
      </w:r>
      <w:r w:rsidR="00A87D41" w:rsidRPr="00DE4F7B">
        <w:rPr>
          <w:color w:val="FF0000"/>
        </w:rPr>
        <w:tab/>
      </w:r>
    </w:p>
    <w:p w:rsidR="00491DC1" w:rsidRPr="00DE4F7B" w:rsidRDefault="00A87D41" w:rsidP="00351C80">
      <w:pPr>
        <w:pStyle w:val="ListParagraph"/>
        <w:numPr>
          <w:ilvl w:val="0"/>
          <w:numId w:val="47"/>
        </w:numPr>
        <w:autoSpaceDE w:val="0"/>
        <w:autoSpaceDN w:val="0"/>
        <w:adjustRightInd w:val="0"/>
        <w:jc w:val="both"/>
      </w:pPr>
      <w:r w:rsidRPr="00DE4F7B">
        <w:t xml:space="preserve">Të gjithë </w:t>
      </w:r>
      <w:r w:rsidR="00584311" w:rsidRPr="00DE4F7B">
        <w:t xml:space="preserve">te interesuarit </w:t>
      </w:r>
      <w:r w:rsidRPr="00DE4F7B">
        <w:t xml:space="preserve"> që kanë dorëzuar një ofertë ose kanë marrë pjesë në procedurë do të njoftohen për vendimin e marrë dhe arsyet për </w:t>
      </w:r>
      <w:r w:rsidR="00E42E3A" w:rsidRPr="00DE4F7B">
        <w:t>anulimin</w:t>
      </w:r>
      <w:r w:rsidRPr="00DE4F7B">
        <w:t xml:space="preserve"> e </w:t>
      </w:r>
      <w:r w:rsidR="00E42E3A" w:rsidRPr="00DE4F7B">
        <w:t>procedurës</w:t>
      </w:r>
      <w:r w:rsidRPr="00DE4F7B">
        <w:t xml:space="preserve"> së </w:t>
      </w:r>
      <w:r w:rsidR="00273512" w:rsidRPr="00DE4F7B">
        <w:t>ankandit Publik</w:t>
      </w:r>
      <w:r w:rsidRPr="00DE4F7B">
        <w:t xml:space="preserve"> brenda 5 ditëve nga marrja e këtij vendimi.  </w:t>
      </w:r>
    </w:p>
    <w:p w:rsidR="00A87D41" w:rsidRPr="00DE4F7B" w:rsidRDefault="00287C69" w:rsidP="00351C80">
      <w:pPr>
        <w:pStyle w:val="ListParagraph"/>
        <w:numPr>
          <w:ilvl w:val="0"/>
          <w:numId w:val="47"/>
        </w:numPr>
        <w:autoSpaceDE w:val="0"/>
        <w:autoSpaceDN w:val="0"/>
        <w:adjustRightInd w:val="0"/>
        <w:jc w:val="both"/>
      </w:pPr>
      <w:r w:rsidRPr="00DE4F7B">
        <w:t>Autoriteti shitës, në çdo kohë, përpara mbarimit të afatit të fundit për dorëzimin e ofertave të ankandit dhe për çfarëdolloj arsyeje, me nismën e vet ose me kërkesë për sqarim nga një kandidat, mund të bëjë ndryshime në dokumentet e ankandit, përmes hartimit të një shtojce. Çdo shtojcë u komunikohet menjëherë të gjithë kandidatëve blerës, që kanë tërhequr dokumentet e ankandit dhe bëhet detyruese për ta. Shtojca vihet në dispozicion edhe në rrugë elektronike. Në çdo rast, autoriteti shitës e zgjat afatin kohor për dorëzimin e ofertës me të paktën 5 ditë.</w:t>
      </w:r>
    </w:p>
    <w:p w:rsidR="00491DC1" w:rsidRPr="00DE4F7B" w:rsidRDefault="00491DC1" w:rsidP="00491DC1">
      <w:pPr>
        <w:pStyle w:val="ListParagraph"/>
        <w:autoSpaceDE w:val="0"/>
        <w:autoSpaceDN w:val="0"/>
        <w:adjustRightInd w:val="0"/>
        <w:jc w:val="both"/>
      </w:pPr>
    </w:p>
    <w:p w:rsidR="00A87D41" w:rsidRPr="00DE4F7B" w:rsidRDefault="00A87D41" w:rsidP="00351C80">
      <w:pPr>
        <w:numPr>
          <w:ilvl w:val="1"/>
          <w:numId w:val="5"/>
        </w:numPr>
        <w:autoSpaceDE w:val="0"/>
        <w:autoSpaceDN w:val="0"/>
        <w:adjustRightInd w:val="0"/>
        <w:jc w:val="both"/>
      </w:pPr>
      <w:r w:rsidRPr="00DE4F7B">
        <w:t xml:space="preserve">Termat e përdorur në </w:t>
      </w:r>
      <w:r w:rsidR="007B2117" w:rsidRPr="00DE4F7B">
        <w:t>Dokumentet</w:t>
      </w:r>
      <w:r w:rsidRPr="00DE4F7B">
        <w:t xml:space="preserve"> e </w:t>
      </w:r>
      <w:r w:rsidR="007B2117" w:rsidRPr="00DE4F7B">
        <w:t>ankandit publik</w:t>
      </w:r>
      <w:r w:rsidRPr="00DE4F7B">
        <w:t xml:space="preserve"> kanë kuptimet e mëposhtme: </w:t>
      </w:r>
    </w:p>
    <w:p w:rsidR="00A87D41" w:rsidRPr="00DE4F7B" w:rsidRDefault="00A87D41" w:rsidP="00A87D41">
      <w:pPr>
        <w:autoSpaceDE w:val="0"/>
        <w:autoSpaceDN w:val="0"/>
        <w:adjustRightInd w:val="0"/>
        <w:jc w:val="both"/>
      </w:pPr>
    </w:p>
    <w:p w:rsidR="00A87D41" w:rsidRPr="00DE4F7B" w:rsidRDefault="00A87D41" w:rsidP="00A87D41">
      <w:pPr>
        <w:autoSpaceDE w:val="0"/>
        <w:autoSpaceDN w:val="0"/>
        <w:adjustRightInd w:val="0"/>
        <w:ind w:left="720"/>
        <w:jc w:val="both"/>
      </w:pPr>
      <w:r w:rsidRPr="00DE4F7B">
        <w:t xml:space="preserve">“Person(-a) i(të) Autorizuar” - person(a) të autorizuar nga Autoriteti </w:t>
      </w:r>
      <w:r w:rsidR="00273512" w:rsidRPr="00DE4F7B">
        <w:t xml:space="preserve">Shitës </w:t>
      </w:r>
      <w:r w:rsidRPr="00DE4F7B">
        <w:t xml:space="preserve"> të veprojnë në emër të tij dhe person(a) të autorizuar me Prokurë të Posaçme, autorizim me shkrim ose me një mënyrë tjetër ligjore për të vepruar në emër të Ofertuesit.  </w:t>
      </w:r>
    </w:p>
    <w:p w:rsidR="00A87D41" w:rsidRPr="00DE4F7B" w:rsidRDefault="00A87D41" w:rsidP="00A87D41">
      <w:pPr>
        <w:autoSpaceDE w:val="0"/>
        <w:autoSpaceDN w:val="0"/>
        <w:adjustRightInd w:val="0"/>
        <w:ind w:left="720"/>
        <w:jc w:val="both"/>
      </w:pPr>
    </w:p>
    <w:p w:rsidR="00A87D41" w:rsidRPr="00DE4F7B" w:rsidRDefault="00A87D41" w:rsidP="00A87D41">
      <w:pPr>
        <w:autoSpaceDE w:val="0"/>
        <w:autoSpaceDN w:val="0"/>
        <w:adjustRightInd w:val="0"/>
        <w:ind w:firstLine="720"/>
        <w:jc w:val="both"/>
        <w:rPr>
          <w:b/>
          <w:bCs/>
        </w:rPr>
      </w:pPr>
      <w:r w:rsidRPr="00DE4F7B">
        <w:t xml:space="preserve">“Autoriteti </w:t>
      </w:r>
      <w:r w:rsidR="007B2117" w:rsidRPr="00DE4F7B">
        <w:t>Shitës</w:t>
      </w:r>
      <w:r w:rsidRPr="00DE4F7B">
        <w:t xml:space="preserve">” – </w:t>
      </w:r>
      <w:r w:rsidRPr="00DE4F7B">
        <w:rPr>
          <w:b/>
          <w:bCs/>
        </w:rPr>
        <w:t>[</w:t>
      </w:r>
      <w:r w:rsidR="00FB45BE" w:rsidRPr="00DE4F7B">
        <w:rPr>
          <w:b/>
          <w:bCs/>
          <w:i/>
        </w:rPr>
        <w:t>Komisioni Qendror i Zgjedhjeve</w:t>
      </w:r>
      <w:r w:rsidRPr="00DE4F7B">
        <w:rPr>
          <w:b/>
          <w:bCs/>
        </w:rPr>
        <w:t>]</w:t>
      </w:r>
    </w:p>
    <w:p w:rsidR="00A87D41" w:rsidRPr="00DE4F7B" w:rsidRDefault="00A87D41" w:rsidP="00A87D41">
      <w:pPr>
        <w:autoSpaceDE w:val="0"/>
        <w:autoSpaceDN w:val="0"/>
        <w:adjustRightInd w:val="0"/>
        <w:ind w:firstLine="720"/>
        <w:jc w:val="both"/>
      </w:pPr>
    </w:p>
    <w:p w:rsidR="00A87D41" w:rsidRPr="00DE4F7B" w:rsidRDefault="00A87D41" w:rsidP="00A87D41">
      <w:pPr>
        <w:autoSpaceDE w:val="0"/>
        <w:autoSpaceDN w:val="0"/>
        <w:adjustRightInd w:val="0"/>
        <w:ind w:left="720"/>
        <w:jc w:val="both"/>
      </w:pPr>
      <w:r w:rsidRPr="00DE4F7B">
        <w:lastRenderedPageBreak/>
        <w:t>“L</w:t>
      </w:r>
      <w:r w:rsidR="007B2117" w:rsidRPr="00DE4F7B">
        <w:t>A</w:t>
      </w:r>
      <w:r w:rsidRPr="00DE4F7B">
        <w:t xml:space="preserve">P” - Ligji </w:t>
      </w:r>
      <w:r w:rsidR="001D21C2" w:rsidRPr="00DE4F7B">
        <w:t>nr. 9874, datë 14.02.2002</w:t>
      </w:r>
      <w:r w:rsidRPr="00DE4F7B">
        <w:t xml:space="preserve">, “Për </w:t>
      </w:r>
      <w:r w:rsidR="007B2117" w:rsidRPr="00DE4F7B">
        <w:t xml:space="preserve">Ankandin </w:t>
      </w:r>
      <w:r w:rsidRPr="00DE4F7B">
        <w:t xml:space="preserve">Publik”. </w:t>
      </w:r>
    </w:p>
    <w:p w:rsidR="00A87D41" w:rsidRPr="00DE4F7B" w:rsidRDefault="00A87D41" w:rsidP="00A87D41">
      <w:pPr>
        <w:autoSpaceDE w:val="0"/>
        <w:autoSpaceDN w:val="0"/>
        <w:adjustRightInd w:val="0"/>
        <w:ind w:left="720"/>
        <w:jc w:val="both"/>
      </w:pPr>
    </w:p>
    <w:p w:rsidR="00A87D41" w:rsidRPr="00DE4F7B" w:rsidRDefault="00A87D41" w:rsidP="00A87D41">
      <w:pPr>
        <w:autoSpaceDE w:val="0"/>
        <w:autoSpaceDN w:val="0"/>
        <w:adjustRightInd w:val="0"/>
        <w:ind w:left="720"/>
        <w:jc w:val="both"/>
      </w:pPr>
      <w:r w:rsidRPr="00DE4F7B">
        <w:t xml:space="preserve">“Procedura e </w:t>
      </w:r>
      <w:r w:rsidR="007B2117" w:rsidRPr="00DE4F7B">
        <w:t>Ankandit Publik</w:t>
      </w:r>
      <w:r w:rsidRPr="00DE4F7B">
        <w:t xml:space="preserve">”– procedurë e kryer nga Autoriteti </w:t>
      </w:r>
      <w:r w:rsidR="00273512" w:rsidRPr="00DE4F7B">
        <w:t>shitës</w:t>
      </w:r>
      <w:r w:rsidRPr="00DE4F7B">
        <w:t xml:space="preserve">, bazuar në këtë </w:t>
      </w:r>
      <w:r w:rsidR="001D21C2" w:rsidRPr="00DE4F7B">
        <w:t xml:space="preserve"> </w:t>
      </w:r>
      <w:r w:rsidRPr="00DE4F7B">
        <w:t xml:space="preserve">Dokumentacion </w:t>
      </w:r>
      <w:r w:rsidR="007B2117" w:rsidRPr="00DE4F7B">
        <w:t>Ankandi</w:t>
      </w:r>
      <w:r w:rsidRPr="00DE4F7B">
        <w:t xml:space="preserve">.  </w:t>
      </w:r>
    </w:p>
    <w:p w:rsidR="00A87D41" w:rsidRPr="00DE4F7B" w:rsidRDefault="00A87D41" w:rsidP="00A87D41">
      <w:pPr>
        <w:autoSpaceDE w:val="0"/>
        <w:autoSpaceDN w:val="0"/>
        <w:adjustRightInd w:val="0"/>
        <w:ind w:firstLine="720"/>
        <w:jc w:val="both"/>
      </w:pPr>
    </w:p>
    <w:p w:rsidR="00A87D41" w:rsidRPr="00DE4F7B" w:rsidRDefault="00A87D41" w:rsidP="00A87D41">
      <w:pPr>
        <w:autoSpaceDE w:val="0"/>
        <w:autoSpaceDN w:val="0"/>
        <w:adjustRightInd w:val="0"/>
        <w:ind w:left="720"/>
        <w:jc w:val="both"/>
      </w:pPr>
      <w:r w:rsidRPr="00DE4F7B">
        <w:t xml:space="preserve">“Rregullat e </w:t>
      </w:r>
      <w:r w:rsidR="007B2117" w:rsidRPr="00DE4F7B">
        <w:t>Ankandit</w:t>
      </w:r>
      <w:r w:rsidRPr="00DE4F7B">
        <w:t xml:space="preserve"> Publik” – Aktet nënligjore të </w:t>
      </w:r>
      <w:r w:rsidR="00273512" w:rsidRPr="00DE4F7B">
        <w:t>nxjerra</w:t>
      </w:r>
      <w:r w:rsidRPr="00DE4F7B">
        <w:t xml:space="preserve"> në zbatim të L</w:t>
      </w:r>
      <w:r w:rsidR="007B2117" w:rsidRPr="00DE4F7B">
        <w:t>A</w:t>
      </w:r>
      <w:r w:rsidRPr="00DE4F7B">
        <w:t xml:space="preserve">P, që përfshin veç të tjerave, Rregullat e </w:t>
      </w:r>
      <w:r w:rsidR="007B2117" w:rsidRPr="00DE4F7B">
        <w:t>Ankandit</w:t>
      </w:r>
      <w:r w:rsidRPr="00DE4F7B">
        <w:t xml:space="preserve"> Publik, të miratuara nga Këshilli i Ministrave me VKM nr.</w:t>
      </w:r>
      <w:r w:rsidR="007F24A1" w:rsidRPr="00DE4F7B">
        <w:t xml:space="preserve"> </w:t>
      </w:r>
      <w:r w:rsidRPr="00DE4F7B">
        <w:t>1</w:t>
      </w:r>
      <w:r w:rsidR="007B2117" w:rsidRPr="00DE4F7B">
        <w:t>719</w:t>
      </w:r>
      <w:r w:rsidRPr="00DE4F7B">
        <w:t>, datë 1</w:t>
      </w:r>
      <w:r w:rsidR="007B2117" w:rsidRPr="00DE4F7B">
        <w:t>7</w:t>
      </w:r>
      <w:r w:rsidRPr="00DE4F7B">
        <w:t xml:space="preserve"> .1</w:t>
      </w:r>
      <w:r w:rsidR="007B2117" w:rsidRPr="00DE4F7B">
        <w:t>2</w:t>
      </w:r>
      <w:r w:rsidRPr="00DE4F7B">
        <w:t>.200</w:t>
      </w:r>
      <w:r w:rsidR="007B2117" w:rsidRPr="00DE4F7B">
        <w:t>8</w:t>
      </w:r>
      <w:r w:rsidRPr="00DE4F7B">
        <w:t>.</w:t>
      </w:r>
    </w:p>
    <w:p w:rsidR="00A87D41" w:rsidRPr="00DE4F7B" w:rsidRDefault="00A87D41" w:rsidP="00A87D41">
      <w:pPr>
        <w:autoSpaceDE w:val="0"/>
        <w:autoSpaceDN w:val="0"/>
        <w:adjustRightInd w:val="0"/>
        <w:ind w:firstLine="720"/>
        <w:jc w:val="both"/>
      </w:pPr>
    </w:p>
    <w:p w:rsidR="00A87D41" w:rsidRPr="00DE4F7B" w:rsidRDefault="00174437" w:rsidP="00A87D41">
      <w:pPr>
        <w:autoSpaceDE w:val="0"/>
        <w:autoSpaceDN w:val="0"/>
        <w:adjustRightInd w:val="0"/>
        <w:ind w:left="720"/>
        <w:jc w:val="both"/>
      </w:pPr>
      <w:r w:rsidRPr="00DE4F7B">
        <w:t>"Kandidatë blerës" janë të gjithë personat fizikë apo juridikë që kërkojnë të marrin pjesë me ofertën e tyre në procedurën e shitjes publike nëpërmjet ankandit publik</w:t>
      </w:r>
      <w:r w:rsidR="00A87D41" w:rsidRPr="00DE4F7B">
        <w:t xml:space="preserve">. </w:t>
      </w:r>
    </w:p>
    <w:p w:rsidR="00A87D41" w:rsidRPr="00DE4F7B" w:rsidRDefault="00A87D41" w:rsidP="00A87D41">
      <w:pPr>
        <w:autoSpaceDE w:val="0"/>
        <w:autoSpaceDN w:val="0"/>
        <w:adjustRightInd w:val="0"/>
        <w:ind w:left="720"/>
        <w:jc w:val="both"/>
      </w:pPr>
      <w:r w:rsidRPr="00DE4F7B">
        <w:t xml:space="preserve"> </w:t>
      </w:r>
    </w:p>
    <w:p w:rsidR="008E3318" w:rsidRPr="00DE4F7B" w:rsidRDefault="00A87D41" w:rsidP="008E3318">
      <w:pPr>
        <w:autoSpaceDE w:val="0"/>
        <w:autoSpaceDN w:val="0"/>
        <w:adjustRightInd w:val="0"/>
        <w:ind w:left="720"/>
        <w:jc w:val="both"/>
      </w:pPr>
      <w:r w:rsidRPr="00DE4F7B">
        <w:t>“Ofertues” – çdo operator ekonomik që ka paraqitur një ofertë, në pajtim me D</w:t>
      </w:r>
      <w:r w:rsidR="006F438E" w:rsidRPr="00DE4F7B">
        <w:t>A</w:t>
      </w:r>
      <w:r w:rsidRPr="00DE4F7B">
        <w:t xml:space="preserve">. </w:t>
      </w:r>
    </w:p>
    <w:p w:rsidR="00A87D41" w:rsidRPr="00DE4F7B" w:rsidRDefault="00A87D41" w:rsidP="008E3318">
      <w:pPr>
        <w:autoSpaceDE w:val="0"/>
        <w:autoSpaceDN w:val="0"/>
        <w:adjustRightInd w:val="0"/>
        <w:ind w:left="720"/>
        <w:jc w:val="both"/>
      </w:pPr>
      <w:r w:rsidRPr="00DE4F7B">
        <w:t>“D</w:t>
      </w:r>
      <w:r w:rsidR="007F24A1" w:rsidRPr="00DE4F7B">
        <w:t>A</w:t>
      </w:r>
      <w:r w:rsidRPr="00DE4F7B">
        <w:t xml:space="preserve">” – ky Dokumentacion </w:t>
      </w:r>
      <w:r w:rsidR="007F24A1" w:rsidRPr="00DE4F7B">
        <w:t>Ankandi</w:t>
      </w:r>
      <w:r w:rsidRPr="00DE4F7B">
        <w:t xml:space="preserve">. </w:t>
      </w:r>
    </w:p>
    <w:p w:rsidR="00A87D41" w:rsidRPr="00DE4F7B" w:rsidRDefault="00A87D41" w:rsidP="00A87D41">
      <w:pPr>
        <w:autoSpaceDE w:val="0"/>
        <w:autoSpaceDN w:val="0"/>
        <w:adjustRightInd w:val="0"/>
        <w:ind w:left="720"/>
      </w:pPr>
    </w:p>
    <w:p w:rsidR="00A87D41" w:rsidRPr="00DE4F7B" w:rsidRDefault="00A87D41" w:rsidP="00A87D41">
      <w:pPr>
        <w:autoSpaceDE w:val="0"/>
        <w:autoSpaceDN w:val="0"/>
        <w:adjustRightInd w:val="0"/>
        <w:jc w:val="both"/>
        <w:rPr>
          <w:b/>
          <w:bCs/>
        </w:rPr>
      </w:pPr>
      <w:r w:rsidRPr="00DE4F7B">
        <w:rPr>
          <w:b/>
          <w:bCs/>
        </w:rPr>
        <w:tab/>
        <w:t xml:space="preserve"> UDHËZIME PËR </w:t>
      </w:r>
      <w:r w:rsidR="008E3318" w:rsidRPr="00DE4F7B">
        <w:rPr>
          <w:b/>
          <w:bCs/>
        </w:rPr>
        <w:t>KANDIDATET BLERËS</w:t>
      </w:r>
    </w:p>
    <w:p w:rsidR="00A87D41" w:rsidRPr="00DE4F7B" w:rsidRDefault="00A87D41" w:rsidP="00A87D41">
      <w:pPr>
        <w:autoSpaceDE w:val="0"/>
        <w:autoSpaceDN w:val="0"/>
        <w:adjustRightInd w:val="0"/>
        <w:jc w:val="both"/>
        <w:rPr>
          <w:b/>
          <w:bCs/>
        </w:rPr>
      </w:pPr>
    </w:p>
    <w:p w:rsidR="00A87D41" w:rsidRPr="00DE4F7B" w:rsidRDefault="00A87D41" w:rsidP="00A87D41">
      <w:pPr>
        <w:autoSpaceDE w:val="0"/>
        <w:autoSpaceDN w:val="0"/>
        <w:adjustRightInd w:val="0"/>
        <w:jc w:val="both"/>
        <w:rPr>
          <w:b/>
          <w:bCs/>
        </w:rPr>
      </w:pPr>
      <w:r w:rsidRPr="00DE4F7B">
        <w:rPr>
          <w:b/>
          <w:bCs/>
        </w:rPr>
        <w:t>Mënyrat e komunikimit me ofertuesit</w:t>
      </w:r>
    </w:p>
    <w:p w:rsidR="00A87D41" w:rsidRPr="00DE4F7B" w:rsidRDefault="00A87D41" w:rsidP="00A87D41">
      <w:pPr>
        <w:autoSpaceDE w:val="0"/>
        <w:autoSpaceDN w:val="0"/>
        <w:adjustRightInd w:val="0"/>
        <w:jc w:val="both"/>
        <w:rPr>
          <w:b/>
          <w:bCs/>
        </w:rPr>
      </w:pPr>
    </w:p>
    <w:p w:rsidR="00A87D41" w:rsidRPr="00DE4F7B" w:rsidRDefault="00A87D41" w:rsidP="00A87D41">
      <w:pPr>
        <w:autoSpaceDE w:val="0"/>
        <w:autoSpaceDN w:val="0"/>
        <w:adjustRightInd w:val="0"/>
        <w:ind w:left="720" w:hanging="720"/>
        <w:jc w:val="both"/>
      </w:pPr>
      <w:r w:rsidRPr="00DE4F7B">
        <w:t xml:space="preserve">3.1 </w:t>
      </w:r>
      <w:r w:rsidRPr="00DE4F7B">
        <w:tab/>
        <w:t xml:space="preserve">I gjithë komunikimi dhe shkëmbimi i informacionit (korrespondenca) ndërmjet Autoritetit </w:t>
      </w:r>
      <w:r w:rsidR="00AF1AE5" w:rsidRPr="00DE4F7B">
        <w:t>Shitës</w:t>
      </w:r>
      <w:r w:rsidRPr="00DE4F7B">
        <w:t xml:space="preserve"> dhe </w:t>
      </w:r>
      <w:r w:rsidR="00D75D85" w:rsidRPr="00DE4F7B">
        <w:t xml:space="preserve">Kandidateve </w:t>
      </w:r>
      <w:r w:rsidR="00AF1AE5" w:rsidRPr="00DE4F7B">
        <w:t>blerës</w:t>
      </w:r>
      <w:r w:rsidRPr="00DE4F7B">
        <w:t xml:space="preserve"> duhet të bëhet me shkrim, siç përcaktohet në Nenin </w:t>
      </w:r>
      <w:r w:rsidR="00D75D85" w:rsidRPr="00DE4F7B">
        <w:t>11</w:t>
      </w:r>
      <w:r w:rsidRPr="00DE4F7B">
        <w:t xml:space="preserve"> të L</w:t>
      </w:r>
      <w:r w:rsidR="00D75D85" w:rsidRPr="00DE4F7B">
        <w:t>A</w:t>
      </w:r>
      <w:r w:rsidRPr="00DE4F7B">
        <w:t>P.</w:t>
      </w:r>
    </w:p>
    <w:p w:rsidR="00A87D41" w:rsidRPr="00DE4F7B" w:rsidRDefault="00A87D41" w:rsidP="00A87D41">
      <w:pPr>
        <w:autoSpaceDE w:val="0"/>
        <w:autoSpaceDN w:val="0"/>
        <w:adjustRightInd w:val="0"/>
        <w:ind w:firstLine="720"/>
        <w:jc w:val="both"/>
      </w:pPr>
    </w:p>
    <w:p w:rsidR="00A87D41" w:rsidRPr="00DE4F7B" w:rsidRDefault="00A87D41" w:rsidP="00A87D41">
      <w:pPr>
        <w:autoSpaceDE w:val="0"/>
        <w:autoSpaceDN w:val="0"/>
        <w:adjustRightInd w:val="0"/>
        <w:ind w:left="720" w:hanging="720"/>
        <w:jc w:val="both"/>
      </w:pPr>
      <w:r w:rsidRPr="00DE4F7B">
        <w:t xml:space="preserve">3.2 </w:t>
      </w:r>
      <w:r w:rsidRPr="00DE4F7B">
        <w:tab/>
        <w:t xml:space="preserve">Në veçanti, komunikimi dhe shkëmbimi i informacionit kryhet nëpërmjet </w:t>
      </w:r>
      <w:r w:rsidR="00FB45BE" w:rsidRPr="00DE4F7B">
        <w:rPr>
          <w:b/>
          <w:bCs/>
          <w:i/>
          <w:iCs/>
        </w:rPr>
        <w:t>postës elektronike</w:t>
      </w:r>
      <w:r w:rsidRPr="00DE4F7B">
        <w:t xml:space="preserve"> (në adresë interneti të përmendur në seksionin 2 të D</w:t>
      </w:r>
      <w:r w:rsidR="00B92961" w:rsidRPr="00DE4F7B">
        <w:t>A</w:t>
      </w:r>
      <w:r w:rsidRPr="00DE4F7B">
        <w:t xml:space="preserve">). Do të konsiderohet se korrespondenca është dorëzuar në kohën e duhur, nëse përmbajtja e saj, me shkrim, sipas nenit </w:t>
      </w:r>
      <w:r w:rsidR="00D75D85" w:rsidRPr="00DE4F7B">
        <w:t>11</w:t>
      </w:r>
      <w:r w:rsidRPr="00DE4F7B">
        <w:t xml:space="preserve"> te L</w:t>
      </w:r>
      <w:r w:rsidR="00D75D85" w:rsidRPr="00DE4F7B">
        <w:t>A</w:t>
      </w:r>
      <w:r w:rsidRPr="00DE4F7B">
        <w:t xml:space="preserve">P, ka mbërritur tek Autoriteti </w:t>
      </w:r>
      <w:r w:rsidR="006F438E" w:rsidRPr="00DE4F7B">
        <w:t xml:space="preserve">Shites </w:t>
      </w:r>
      <w:r w:rsidRPr="00DE4F7B">
        <w:t>para skadimit të afatit kohor.</w:t>
      </w:r>
    </w:p>
    <w:p w:rsidR="00A87D41" w:rsidRPr="00DE4F7B" w:rsidRDefault="00A87D41" w:rsidP="00A87D41">
      <w:pPr>
        <w:autoSpaceDE w:val="0"/>
        <w:autoSpaceDN w:val="0"/>
        <w:adjustRightInd w:val="0"/>
        <w:ind w:firstLine="720"/>
        <w:jc w:val="both"/>
      </w:pPr>
    </w:p>
    <w:p w:rsidR="00A87D41" w:rsidRPr="00DE4F7B" w:rsidRDefault="00A87D41" w:rsidP="00A87D41">
      <w:pPr>
        <w:autoSpaceDE w:val="0"/>
        <w:autoSpaceDN w:val="0"/>
        <w:adjustRightInd w:val="0"/>
        <w:jc w:val="both"/>
        <w:rPr>
          <w:b/>
          <w:bCs/>
        </w:rPr>
      </w:pPr>
      <w:r w:rsidRPr="00DE4F7B">
        <w:rPr>
          <w:b/>
          <w:bCs/>
        </w:rPr>
        <w:t>Hartimi i ofertës</w:t>
      </w:r>
    </w:p>
    <w:p w:rsidR="00A87D41" w:rsidRPr="00DE4F7B" w:rsidRDefault="00A87D41" w:rsidP="00A87D41">
      <w:pPr>
        <w:autoSpaceDE w:val="0"/>
        <w:autoSpaceDN w:val="0"/>
        <w:adjustRightInd w:val="0"/>
        <w:jc w:val="both"/>
        <w:rPr>
          <w:b/>
          <w:bCs/>
        </w:rPr>
      </w:pPr>
    </w:p>
    <w:p w:rsidR="00A87D41" w:rsidRPr="00DE4F7B" w:rsidRDefault="00A87D41" w:rsidP="00A87D41">
      <w:pPr>
        <w:autoSpaceDE w:val="0"/>
        <w:autoSpaceDN w:val="0"/>
        <w:adjustRightInd w:val="0"/>
        <w:ind w:left="720" w:hanging="720"/>
        <w:jc w:val="both"/>
      </w:pPr>
      <w:r w:rsidRPr="00DE4F7B">
        <w:t xml:space="preserve">3.3 </w:t>
      </w:r>
      <w:r w:rsidRPr="00DE4F7B">
        <w:tab/>
      </w:r>
      <w:r w:rsidR="00D75D85" w:rsidRPr="00DE4F7B">
        <w:t xml:space="preserve">Kandidatet </w:t>
      </w:r>
      <w:r w:rsidR="00AF1AE5" w:rsidRPr="00DE4F7B">
        <w:t>blerës</w:t>
      </w:r>
      <w:r w:rsidRPr="00DE4F7B">
        <w:t xml:space="preserve"> janë të detyruar të përgatisin oferta, në përputhje me kërkesat e përcaktuara në këto D</w:t>
      </w:r>
      <w:r w:rsidR="007F24A1" w:rsidRPr="00DE4F7B">
        <w:t>A</w:t>
      </w:r>
      <w:r w:rsidRPr="00DE4F7B">
        <w:t>. Ofertat që nuk përgatiten në përputhje me këto D</w:t>
      </w:r>
      <w:r w:rsidR="00D75D85" w:rsidRPr="00DE4F7B">
        <w:t>A</w:t>
      </w:r>
      <w:r w:rsidRPr="00DE4F7B">
        <w:t xml:space="preserve"> do të refuzohen si të papranueshme.</w:t>
      </w:r>
    </w:p>
    <w:p w:rsidR="00A87D41" w:rsidRPr="00DE4F7B" w:rsidRDefault="00A87D41" w:rsidP="00A87D41">
      <w:pPr>
        <w:autoSpaceDE w:val="0"/>
        <w:autoSpaceDN w:val="0"/>
        <w:adjustRightInd w:val="0"/>
        <w:jc w:val="both"/>
      </w:pPr>
    </w:p>
    <w:p w:rsidR="00A87D41" w:rsidRPr="00DE4F7B" w:rsidRDefault="00A87D41" w:rsidP="00A87D41">
      <w:pPr>
        <w:autoSpaceDE w:val="0"/>
        <w:autoSpaceDN w:val="0"/>
        <w:adjustRightInd w:val="0"/>
        <w:ind w:left="720" w:hanging="720"/>
        <w:jc w:val="both"/>
      </w:pPr>
      <w:r w:rsidRPr="00DE4F7B">
        <w:t xml:space="preserve">3.4 </w:t>
      </w:r>
      <w:r w:rsidRPr="00DE4F7B">
        <w:tab/>
      </w:r>
      <w:r w:rsidR="00D75D85" w:rsidRPr="00DE4F7B">
        <w:t xml:space="preserve">Kandidatet </w:t>
      </w:r>
      <w:r w:rsidR="00AF1AE5" w:rsidRPr="00DE4F7B">
        <w:t>blerës</w:t>
      </w:r>
      <w:r w:rsidR="00D75D85" w:rsidRPr="00DE4F7B">
        <w:t xml:space="preserve"> </w:t>
      </w:r>
      <w:r w:rsidRPr="00DE4F7B">
        <w:t xml:space="preserve"> </w:t>
      </w:r>
      <w:r w:rsidR="00AF1AE5" w:rsidRPr="00DE4F7B">
        <w:t>përballojnë</w:t>
      </w:r>
      <w:r w:rsidRPr="00DE4F7B">
        <w:t xml:space="preserve"> kostot që lidhen me përgatitjen dhe dorëzimin e ofertës së tij. Autoriteti </w:t>
      </w:r>
      <w:r w:rsidR="00AF1AE5" w:rsidRPr="00DE4F7B">
        <w:t>shitës</w:t>
      </w:r>
      <w:r w:rsidRPr="00DE4F7B">
        <w:t xml:space="preserve"> nuk është përgjegjës për këto kosto. </w:t>
      </w:r>
    </w:p>
    <w:p w:rsidR="00A87D41" w:rsidRPr="00DE4F7B" w:rsidRDefault="00A87D41" w:rsidP="00A87D41">
      <w:pPr>
        <w:autoSpaceDE w:val="0"/>
        <w:autoSpaceDN w:val="0"/>
        <w:adjustRightInd w:val="0"/>
        <w:jc w:val="both"/>
      </w:pPr>
    </w:p>
    <w:p w:rsidR="00A87D41" w:rsidRPr="00DE4F7B" w:rsidRDefault="00A87D41" w:rsidP="00A87D41">
      <w:pPr>
        <w:autoSpaceDE w:val="0"/>
        <w:autoSpaceDN w:val="0"/>
        <w:adjustRightInd w:val="0"/>
        <w:ind w:left="720" w:hanging="720"/>
        <w:jc w:val="both"/>
      </w:pPr>
      <w:r w:rsidRPr="00DE4F7B">
        <w:t xml:space="preserve">3.5 </w:t>
      </w:r>
      <w:r w:rsidRPr="00DE4F7B">
        <w:tab/>
        <w:t xml:space="preserve">Oferta dhe të gjithë </w:t>
      </w:r>
      <w:r w:rsidR="006F438E" w:rsidRPr="00DE4F7B">
        <w:t>dokumentet</w:t>
      </w:r>
      <w:r w:rsidRPr="00DE4F7B">
        <w:t xml:space="preserve"> e korrespondenca që lidhet me ofertën, e shkëmbyer ndërmjet </w:t>
      </w:r>
      <w:r w:rsidR="008E3318" w:rsidRPr="00DE4F7B">
        <w:t xml:space="preserve"> </w:t>
      </w:r>
      <w:r w:rsidR="005C0DE7" w:rsidRPr="00DE4F7B">
        <w:t xml:space="preserve">Kandidatit </w:t>
      </w:r>
      <w:r w:rsidR="00491DC1" w:rsidRPr="00DE4F7B">
        <w:t>blerës</w:t>
      </w:r>
      <w:r w:rsidRPr="00DE4F7B">
        <w:t xml:space="preserve"> dhe Autoritetit </w:t>
      </w:r>
      <w:r w:rsidR="00491DC1" w:rsidRPr="00DE4F7B">
        <w:t>shitës</w:t>
      </w:r>
      <w:r w:rsidRPr="00DE4F7B">
        <w:t xml:space="preserve"> duhet të përgatiten në gjuhën </w:t>
      </w:r>
      <w:r w:rsidRPr="00DE4F7B">
        <w:rPr>
          <w:b/>
          <w:bCs/>
        </w:rPr>
        <w:t>shqip</w:t>
      </w:r>
      <w:r w:rsidRPr="00DE4F7B">
        <w:t xml:space="preserve">. Materialet mbështetëse dhe literatura e printuar, që paraqitet nga Ofertuesi mund të jetë e shkruar edhe në një gjuhë tjetër që përdoret gjerësisht në tregtinë ndërkombëtare, me kusht që këto </w:t>
      </w:r>
      <w:r w:rsidR="00B92961" w:rsidRPr="00DE4F7B">
        <w:t>dokumente</w:t>
      </w:r>
      <w:r w:rsidRPr="00DE4F7B">
        <w:t xml:space="preserve"> të shoqërohen me përkthimin e duhur në gjuhën e ofertës, të fragmenteve përkatëse.    </w:t>
      </w:r>
    </w:p>
    <w:p w:rsidR="00A87D41" w:rsidRPr="00DE4F7B" w:rsidRDefault="00A87D41" w:rsidP="00A87D41">
      <w:pPr>
        <w:autoSpaceDE w:val="0"/>
        <w:autoSpaceDN w:val="0"/>
        <w:adjustRightInd w:val="0"/>
        <w:ind w:left="720" w:hanging="720"/>
        <w:jc w:val="both"/>
      </w:pPr>
    </w:p>
    <w:p w:rsidR="00A87D41" w:rsidRPr="00DE4F7B" w:rsidRDefault="00A87D41" w:rsidP="00A87D41">
      <w:pPr>
        <w:autoSpaceDE w:val="0"/>
        <w:autoSpaceDN w:val="0"/>
        <w:adjustRightInd w:val="0"/>
        <w:ind w:left="720" w:hanging="720"/>
        <w:jc w:val="both"/>
      </w:pPr>
      <w:r w:rsidRPr="00DE4F7B">
        <w:t xml:space="preserve">3.6 </w:t>
      </w:r>
      <w:r w:rsidRPr="00DE4F7B">
        <w:tab/>
      </w:r>
      <w:r w:rsidRPr="00DE4F7B">
        <w:rPr>
          <w:i/>
        </w:rPr>
        <w:t>(opsion</w:t>
      </w:r>
      <w:r w:rsidRPr="00DE4F7B">
        <w:t>).</w:t>
      </w:r>
    </w:p>
    <w:p w:rsidR="00A87D41" w:rsidRPr="00DE4F7B" w:rsidRDefault="00A87D41" w:rsidP="00A87D41">
      <w:pPr>
        <w:autoSpaceDE w:val="0"/>
        <w:autoSpaceDN w:val="0"/>
        <w:adjustRightInd w:val="0"/>
        <w:ind w:left="720"/>
        <w:jc w:val="both"/>
      </w:pPr>
      <w:r w:rsidRPr="00DE4F7B">
        <w:lastRenderedPageBreak/>
        <w:t xml:space="preserve">Një takim sqarues do të organizohet në </w:t>
      </w:r>
      <w:r w:rsidR="005B6331" w:rsidRPr="00DE4F7B">
        <w:t xml:space="preserve">26/03/2026 ora </w:t>
      </w:r>
      <w:r w:rsidR="00CA3432" w:rsidRPr="00DE4F7B">
        <w:t>10</w:t>
      </w:r>
      <w:r w:rsidR="005B6331" w:rsidRPr="00DE4F7B">
        <w:t>:00</w:t>
      </w:r>
      <w:r w:rsidRPr="00DE4F7B">
        <w:t xml:space="preserve"> në mënyrë të tillë që </w:t>
      </w:r>
      <w:r w:rsidR="00AF1AE5" w:rsidRPr="00DE4F7B">
        <w:t>Kandidatet blerës</w:t>
      </w:r>
      <w:r w:rsidRPr="00DE4F7B">
        <w:t xml:space="preserve"> të mund të </w:t>
      </w:r>
      <w:r w:rsidR="00AF1AE5" w:rsidRPr="00DE4F7B">
        <w:t>familjarizohen</w:t>
      </w:r>
      <w:r w:rsidRPr="00DE4F7B">
        <w:t xml:space="preserve"> me D</w:t>
      </w:r>
      <w:r w:rsidR="00B92961" w:rsidRPr="00DE4F7B">
        <w:t>A</w:t>
      </w:r>
      <w:r w:rsidRPr="00DE4F7B">
        <w:t xml:space="preserve"> dhe kërkesat e saj. </w:t>
      </w:r>
      <w:r w:rsidR="00AF1AE5" w:rsidRPr="00DE4F7B">
        <w:t>Pjesëmarrja</w:t>
      </w:r>
      <w:r w:rsidRPr="00DE4F7B">
        <w:t xml:space="preserve"> është fakultative, por </w:t>
      </w:r>
      <w:r w:rsidR="00F91B69" w:rsidRPr="00DE4F7B">
        <w:t>Kandidati</w:t>
      </w:r>
      <w:r w:rsidRPr="00DE4F7B">
        <w:t xml:space="preserve"> i interesuar </w:t>
      </w:r>
      <w:r w:rsidR="00F91B69" w:rsidRPr="00DE4F7B">
        <w:t>Blerës</w:t>
      </w:r>
      <w:r w:rsidRPr="00DE4F7B">
        <w:t xml:space="preserve"> duhet të konfirmojë paraprakisht me shkrim synimin e tij për të marrë pjesë në këtë vizitë. Gjatë takimit do t’u jepen informacione shtesë e shpjegime, të cilat do tu shpërndahen të gjithë </w:t>
      </w:r>
      <w:r w:rsidR="00F91B69" w:rsidRPr="00DE4F7B">
        <w:t>Kandidateve blerës</w:t>
      </w:r>
      <w:r w:rsidRPr="00DE4F7B">
        <w:t xml:space="preserve">. Të gjitha kostot e </w:t>
      </w:r>
      <w:r w:rsidR="00F91B69" w:rsidRPr="00DE4F7B">
        <w:t>Kandidateve blerës</w:t>
      </w:r>
      <w:r w:rsidRPr="00DE4F7B">
        <w:t xml:space="preserve"> që lidhen me takimin duhet të mbulohen nga vetë ata.</w:t>
      </w:r>
    </w:p>
    <w:p w:rsidR="00A87D41" w:rsidRPr="00DE4F7B" w:rsidRDefault="00A87D41" w:rsidP="00A87D41">
      <w:pPr>
        <w:autoSpaceDE w:val="0"/>
        <w:autoSpaceDN w:val="0"/>
        <w:adjustRightInd w:val="0"/>
        <w:ind w:left="720"/>
        <w:jc w:val="both"/>
      </w:pPr>
    </w:p>
    <w:p w:rsidR="00A87D41" w:rsidRPr="00DE4F7B" w:rsidRDefault="00A87D41" w:rsidP="00A87D41">
      <w:pPr>
        <w:autoSpaceDE w:val="0"/>
        <w:autoSpaceDN w:val="0"/>
        <w:adjustRightInd w:val="0"/>
        <w:ind w:left="720"/>
        <w:jc w:val="both"/>
      </w:pPr>
      <w:r w:rsidRPr="00DE4F7B">
        <w:t xml:space="preserve">Për të organizuar takimin ju lutem kontaktoni: </w:t>
      </w:r>
      <w:r w:rsidR="00FB45BE" w:rsidRPr="00DE4F7B">
        <w:rPr>
          <w:b/>
          <w:bCs/>
        </w:rPr>
        <w:t>Z. Marisold Bardhi/ tel.0694852514</w:t>
      </w:r>
      <w:r w:rsidR="00FB45BE" w:rsidRPr="00DE4F7B">
        <w:t>.</w:t>
      </w:r>
    </w:p>
    <w:p w:rsidR="00A87D41" w:rsidRPr="00DE4F7B" w:rsidRDefault="00A87D41" w:rsidP="00A87D41">
      <w:pPr>
        <w:autoSpaceDE w:val="0"/>
        <w:autoSpaceDN w:val="0"/>
        <w:adjustRightInd w:val="0"/>
        <w:ind w:left="720" w:hanging="720"/>
        <w:jc w:val="both"/>
      </w:pPr>
    </w:p>
    <w:p w:rsidR="008E3318" w:rsidRPr="00DE4F7B" w:rsidRDefault="00A87D41" w:rsidP="00A87D41">
      <w:pPr>
        <w:autoSpaceDE w:val="0"/>
        <w:autoSpaceDN w:val="0"/>
        <w:adjustRightInd w:val="0"/>
        <w:ind w:left="720" w:hanging="720"/>
        <w:jc w:val="both"/>
      </w:pPr>
      <w:r w:rsidRPr="00DE4F7B">
        <w:t xml:space="preserve">3.7 </w:t>
      </w:r>
      <w:r w:rsidRPr="00DE4F7B">
        <w:tab/>
        <w:t xml:space="preserve">Origjinali i </w:t>
      </w:r>
      <w:r w:rsidR="00F91B69" w:rsidRPr="00DE4F7B">
        <w:t>ofertës</w:t>
      </w:r>
      <w:r w:rsidRPr="00DE4F7B">
        <w:rPr>
          <w:color w:val="FF6600"/>
        </w:rPr>
        <w:t xml:space="preserve"> </w:t>
      </w:r>
      <w:r w:rsidRPr="00DE4F7B">
        <w:t xml:space="preserve">duhet të shtypet ose të shkruhet me bojë që nuk fshihet. Të gjitha fletët e ofertës duhet të lidhen së bashku dhe të numerizohen. Të gjitha fletët e ofertës, përveç literaturës së pandryshueshme e të printuar duhet të pajisen me iniciale ose të nënshkruhen nga Personi (-at) e autorizuar. </w:t>
      </w:r>
    </w:p>
    <w:p w:rsidR="00A87D41" w:rsidRPr="00DE4F7B" w:rsidRDefault="008E3318" w:rsidP="008E3318">
      <w:pPr>
        <w:autoSpaceDE w:val="0"/>
        <w:autoSpaceDN w:val="0"/>
        <w:adjustRightInd w:val="0"/>
        <w:ind w:left="720"/>
        <w:jc w:val="both"/>
      </w:pPr>
      <w:r w:rsidRPr="00DE4F7B">
        <w:t>N</w:t>
      </w:r>
      <w:r w:rsidR="00A87D41" w:rsidRPr="00DE4F7B">
        <w:t xml:space="preserve">ë rast të ofertave të paraqitura nga një bashkim operatorësh ekonomik, oferta duhet të shoqërohet me Prokurën/autorizimin me Shkrim për Personat e Autorizuar që do të përfaqësojnë bashkimin gjatë procedurës së </w:t>
      </w:r>
      <w:r w:rsidRPr="00DE4F7B">
        <w:t>ankandit</w:t>
      </w:r>
      <w:r w:rsidR="00A87D41" w:rsidRPr="00DE4F7B">
        <w:t xml:space="preserve"> (Prokura mund të përfshijë edhe autorizimin për të nënshkruar një kontratë).  </w:t>
      </w:r>
    </w:p>
    <w:p w:rsidR="00A87D41" w:rsidRPr="00DE4F7B" w:rsidRDefault="00A87D41" w:rsidP="00A87D41">
      <w:pPr>
        <w:autoSpaceDE w:val="0"/>
        <w:autoSpaceDN w:val="0"/>
        <w:adjustRightInd w:val="0"/>
        <w:ind w:left="720" w:hanging="720"/>
        <w:jc w:val="both"/>
      </w:pPr>
    </w:p>
    <w:p w:rsidR="00A87D41" w:rsidRPr="00DE4F7B" w:rsidRDefault="00A87D41" w:rsidP="00A87D41">
      <w:pPr>
        <w:autoSpaceDE w:val="0"/>
        <w:autoSpaceDN w:val="0"/>
        <w:adjustRightInd w:val="0"/>
        <w:jc w:val="both"/>
      </w:pPr>
      <w:r w:rsidRPr="00DE4F7B">
        <w:t xml:space="preserve">3.8 </w:t>
      </w:r>
      <w:r w:rsidRPr="00DE4F7B">
        <w:tab/>
      </w:r>
      <w:r w:rsidRPr="00DE4F7B">
        <w:rPr>
          <w:b/>
        </w:rPr>
        <w:t xml:space="preserve">Oferta duhet të përfshijë </w:t>
      </w:r>
      <w:r w:rsidR="005A5F3F" w:rsidRPr="00DE4F7B">
        <w:rPr>
          <w:b/>
        </w:rPr>
        <w:t>dokumentet</w:t>
      </w:r>
      <w:r w:rsidRPr="00DE4F7B">
        <w:rPr>
          <w:b/>
        </w:rPr>
        <w:t xml:space="preserve"> e </w:t>
      </w:r>
      <w:r w:rsidR="00B92961" w:rsidRPr="00DE4F7B">
        <w:rPr>
          <w:b/>
        </w:rPr>
        <w:t>mëposhtme</w:t>
      </w:r>
      <w:r w:rsidRPr="00DE4F7B">
        <w:rPr>
          <w:b/>
        </w:rPr>
        <w:t>:</w:t>
      </w:r>
    </w:p>
    <w:p w:rsidR="00A87D41" w:rsidRPr="00DE4F7B" w:rsidRDefault="00A87D41" w:rsidP="00A87D41">
      <w:pPr>
        <w:autoSpaceDE w:val="0"/>
        <w:autoSpaceDN w:val="0"/>
        <w:adjustRightInd w:val="0"/>
        <w:jc w:val="both"/>
      </w:pPr>
    </w:p>
    <w:p w:rsidR="00F91B69" w:rsidRPr="00DE4F7B" w:rsidRDefault="00A87D41" w:rsidP="00351C80">
      <w:pPr>
        <w:pStyle w:val="ListParagraph"/>
        <w:numPr>
          <w:ilvl w:val="0"/>
          <w:numId w:val="50"/>
        </w:numPr>
        <w:autoSpaceDE w:val="0"/>
        <w:autoSpaceDN w:val="0"/>
        <w:adjustRightInd w:val="0"/>
        <w:jc w:val="both"/>
      </w:pPr>
      <w:r w:rsidRPr="00DE4F7B">
        <w:t>Formulari</w:t>
      </w:r>
      <w:r w:rsidR="00FF42B1" w:rsidRPr="00DE4F7B">
        <w:t xml:space="preserve">n e </w:t>
      </w:r>
      <w:r w:rsidRPr="00DE4F7B">
        <w:t xml:space="preserve"> Ofertës, në përputhje me modelin e bashkangjitur si Shtojca </w:t>
      </w:r>
      <w:r w:rsidR="00491DC1" w:rsidRPr="00DE4F7B">
        <w:t>3</w:t>
      </w:r>
      <w:r w:rsidRPr="00DE4F7B">
        <w:t xml:space="preserve"> në D</w:t>
      </w:r>
      <w:r w:rsidR="00F91B69" w:rsidRPr="00DE4F7B">
        <w:t>A</w:t>
      </w:r>
    </w:p>
    <w:p w:rsidR="00A87D41" w:rsidRPr="00DE4F7B" w:rsidRDefault="00F91B69" w:rsidP="00351C80">
      <w:pPr>
        <w:pStyle w:val="ListParagraph"/>
        <w:numPr>
          <w:ilvl w:val="0"/>
          <w:numId w:val="50"/>
        </w:numPr>
        <w:autoSpaceDE w:val="0"/>
        <w:autoSpaceDN w:val="0"/>
        <w:adjustRightInd w:val="0"/>
        <w:jc w:val="both"/>
      </w:pPr>
      <w:r w:rsidRPr="00DE4F7B">
        <w:t>Dokumentet</w:t>
      </w:r>
      <w:r w:rsidR="00A87D41" w:rsidRPr="00DE4F7B">
        <w:t xml:space="preserve"> dhe vërtetimet e përmendura në Seksionin 4 të D</w:t>
      </w:r>
      <w:r w:rsidR="00B92961" w:rsidRPr="00DE4F7B">
        <w:t>A</w:t>
      </w:r>
      <w:r w:rsidR="00A87D41" w:rsidRPr="00DE4F7B">
        <w:t xml:space="preserve">. </w:t>
      </w:r>
    </w:p>
    <w:p w:rsidR="00A87D41" w:rsidRPr="00DE4F7B" w:rsidRDefault="00A87D41" w:rsidP="00A87D41">
      <w:pPr>
        <w:autoSpaceDE w:val="0"/>
        <w:autoSpaceDN w:val="0"/>
        <w:adjustRightInd w:val="0"/>
        <w:jc w:val="both"/>
      </w:pPr>
    </w:p>
    <w:p w:rsidR="00A87D41" w:rsidRPr="00DE4F7B" w:rsidRDefault="00A87D41" w:rsidP="00A87D41">
      <w:pPr>
        <w:autoSpaceDE w:val="0"/>
        <w:autoSpaceDN w:val="0"/>
        <w:adjustRightInd w:val="0"/>
        <w:ind w:firstLine="720"/>
        <w:jc w:val="both"/>
      </w:pPr>
      <w:r w:rsidRPr="00DE4F7B">
        <w:t xml:space="preserve"> Një </w:t>
      </w:r>
      <w:r w:rsidR="00F91B69" w:rsidRPr="00DE4F7B">
        <w:t xml:space="preserve">Kandidat </w:t>
      </w:r>
      <w:r w:rsidR="00916CA1" w:rsidRPr="00DE4F7B">
        <w:t>blerës</w:t>
      </w:r>
      <w:r w:rsidRPr="00DE4F7B">
        <w:t xml:space="preserve"> duhet të paraqesë vetëm një ofertë. </w:t>
      </w:r>
    </w:p>
    <w:p w:rsidR="00A87D41" w:rsidRPr="00DE4F7B" w:rsidRDefault="00A87D41" w:rsidP="00A87D41">
      <w:pPr>
        <w:autoSpaceDE w:val="0"/>
        <w:autoSpaceDN w:val="0"/>
        <w:adjustRightInd w:val="0"/>
        <w:jc w:val="both"/>
      </w:pPr>
    </w:p>
    <w:p w:rsidR="00A87D41" w:rsidRPr="00DE4F7B" w:rsidRDefault="00A87D41" w:rsidP="00A87D41">
      <w:pPr>
        <w:autoSpaceDE w:val="0"/>
        <w:autoSpaceDN w:val="0"/>
        <w:adjustRightInd w:val="0"/>
        <w:jc w:val="both"/>
        <w:rPr>
          <w:b/>
          <w:bCs/>
        </w:rPr>
      </w:pPr>
      <w:r w:rsidRPr="00DE4F7B">
        <w:rPr>
          <w:b/>
          <w:bCs/>
        </w:rPr>
        <w:t>Fshehtësia</w:t>
      </w:r>
    </w:p>
    <w:p w:rsidR="00A87D41" w:rsidRPr="00DE4F7B" w:rsidRDefault="00A87D41" w:rsidP="00A87D41">
      <w:pPr>
        <w:autoSpaceDE w:val="0"/>
        <w:autoSpaceDN w:val="0"/>
        <w:adjustRightInd w:val="0"/>
        <w:jc w:val="both"/>
        <w:rPr>
          <w:b/>
          <w:bCs/>
        </w:rPr>
      </w:pPr>
    </w:p>
    <w:p w:rsidR="00A87D41" w:rsidRPr="00DE4F7B" w:rsidRDefault="00A87D41" w:rsidP="00FF42B1">
      <w:pPr>
        <w:autoSpaceDE w:val="0"/>
        <w:autoSpaceDN w:val="0"/>
        <w:adjustRightInd w:val="0"/>
        <w:ind w:left="720" w:hanging="720"/>
        <w:jc w:val="both"/>
      </w:pPr>
      <w:r w:rsidRPr="00DE4F7B">
        <w:t xml:space="preserve">3.9 </w:t>
      </w:r>
      <w:r w:rsidRPr="00DE4F7B">
        <w:tab/>
      </w:r>
      <w:r w:rsidR="00916CA1" w:rsidRPr="00DE4F7B">
        <w:t>Autoriteti shitës nuk duhet të bëjë publik informacionet e marra nga kandidatët blerës ose ofertuesit, të etiketuar si konfidenciale. Ky lloj informacioni përfshin veçanërisht aspektet teknike, sekretet tregtare dhe informacionet konfidenciale të ofertave</w:t>
      </w:r>
      <w:r w:rsidRPr="00DE4F7B">
        <w:t>.</w:t>
      </w:r>
    </w:p>
    <w:p w:rsidR="00A87D41" w:rsidRPr="00DE4F7B" w:rsidRDefault="00A87D41" w:rsidP="00A87D41">
      <w:pPr>
        <w:autoSpaceDE w:val="0"/>
        <w:autoSpaceDN w:val="0"/>
        <w:adjustRightInd w:val="0"/>
      </w:pPr>
    </w:p>
    <w:p w:rsidR="00A87D41" w:rsidRPr="00DE4F7B" w:rsidRDefault="00A87D41" w:rsidP="00FF42B1">
      <w:pPr>
        <w:autoSpaceDE w:val="0"/>
        <w:autoSpaceDN w:val="0"/>
        <w:adjustRightInd w:val="0"/>
        <w:ind w:left="720" w:hanging="720"/>
        <w:jc w:val="both"/>
      </w:pPr>
      <w:r w:rsidRPr="00DE4F7B">
        <w:t xml:space="preserve">3.10 </w:t>
      </w:r>
      <w:r w:rsidRPr="00DE4F7B">
        <w:tab/>
      </w:r>
      <w:r w:rsidR="00916CA1" w:rsidRPr="00DE4F7B">
        <w:t xml:space="preserve">Kandidatet </w:t>
      </w:r>
      <w:r w:rsidR="00B92961" w:rsidRPr="00DE4F7B">
        <w:t>blerës</w:t>
      </w:r>
      <w:r w:rsidRPr="00DE4F7B">
        <w:t xml:space="preserve"> duhet të dorëzojnë </w:t>
      </w:r>
      <w:r w:rsidR="00B92961" w:rsidRPr="00DE4F7B">
        <w:t>vetëm</w:t>
      </w:r>
      <w:r w:rsidRPr="00DE4F7B">
        <w:t xml:space="preserve"> ofertën origjinale të futur në një zarf jotransparent, </w:t>
      </w:r>
      <w:r w:rsidRPr="00DE4F7B">
        <w:rPr>
          <w:color w:val="000000"/>
        </w:rPr>
        <w:t>te mbyllur</w:t>
      </w:r>
      <w:r w:rsidRPr="00DE4F7B">
        <w:t xml:space="preserve">, të vulosur dhe firmosur me emrin dhe adresën e Ofertuesit dhe të shënuar: “Ofertë për </w:t>
      </w:r>
      <w:r w:rsidR="00916CA1" w:rsidRPr="00DE4F7B">
        <w:t xml:space="preserve">blerjen e </w:t>
      </w:r>
      <w:r w:rsidRPr="00DE4F7B">
        <w:t xml:space="preserve"> __________; Nr Kontratës_______________ </w:t>
      </w:r>
    </w:p>
    <w:p w:rsidR="00A87D41" w:rsidRPr="00DE4F7B" w:rsidRDefault="00A87D41" w:rsidP="00A87D41">
      <w:pPr>
        <w:autoSpaceDE w:val="0"/>
        <w:autoSpaceDN w:val="0"/>
        <w:adjustRightInd w:val="0"/>
        <w:ind w:left="720"/>
        <w:jc w:val="both"/>
        <w:rPr>
          <w:b/>
        </w:rPr>
      </w:pPr>
      <w:r w:rsidRPr="00DE4F7B">
        <w:rPr>
          <w:b/>
        </w:rPr>
        <w:t xml:space="preserve">“MOS E HAPNI, ME PËRJASHTIM TË RASTEVE KUR ËSHTË I PRANISHËN KOMISIONI I </w:t>
      </w:r>
      <w:r w:rsidR="00916CA1" w:rsidRPr="00DE4F7B">
        <w:rPr>
          <w:b/>
        </w:rPr>
        <w:t>ANKANDIT</w:t>
      </w:r>
      <w:r w:rsidRPr="00DE4F7B">
        <w:rPr>
          <w:b/>
        </w:rPr>
        <w:t>, DHE JO PARA ___________ (dd/mm/vv)    ______orës”.</w:t>
      </w:r>
    </w:p>
    <w:p w:rsidR="00A87D41" w:rsidRPr="00DE4F7B" w:rsidRDefault="00A87D41" w:rsidP="00491DC1">
      <w:pPr>
        <w:autoSpaceDE w:val="0"/>
        <w:autoSpaceDN w:val="0"/>
        <w:adjustRightInd w:val="0"/>
        <w:ind w:left="720" w:firstLine="60"/>
        <w:jc w:val="both"/>
        <w:rPr>
          <w:b/>
        </w:rPr>
      </w:pPr>
      <w:r w:rsidRPr="00DE4F7B">
        <w:rPr>
          <w:b/>
        </w:rPr>
        <w:t xml:space="preserve">Kur oferta kërkohet të paraqitet me mjete elektronike </w:t>
      </w:r>
      <w:r w:rsidR="00EC052A" w:rsidRPr="00DE4F7B">
        <w:rPr>
          <w:b/>
        </w:rPr>
        <w:t>kandidatet bleres</w:t>
      </w:r>
      <w:r w:rsidRPr="00DE4F7B">
        <w:rPr>
          <w:b/>
        </w:rPr>
        <w:t xml:space="preserve"> duhet të dorëzojnë ofertën në mënyrë elektronike në faqen zyrtare të web-it të APP-së, </w:t>
      </w:r>
      <w:hyperlink r:id="rId12" w:history="1">
        <w:r w:rsidR="00491DC1" w:rsidRPr="00DE4F7B">
          <w:rPr>
            <w:rStyle w:val="Hyperlink"/>
            <w:b/>
          </w:rPr>
          <w:t>www.app.gov.al</w:t>
        </w:r>
      </w:hyperlink>
    </w:p>
    <w:p w:rsidR="00491DC1" w:rsidRPr="00DE4F7B" w:rsidRDefault="00491DC1" w:rsidP="00491DC1">
      <w:pPr>
        <w:autoSpaceDE w:val="0"/>
        <w:autoSpaceDN w:val="0"/>
        <w:adjustRightInd w:val="0"/>
        <w:ind w:left="720" w:firstLine="60"/>
        <w:jc w:val="both"/>
        <w:rPr>
          <w:b/>
        </w:rPr>
      </w:pPr>
    </w:p>
    <w:p w:rsidR="00491DC1" w:rsidRPr="00DE4F7B" w:rsidRDefault="00491DC1" w:rsidP="00491DC1">
      <w:pPr>
        <w:autoSpaceDE w:val="0"/>
        <w:autoSpaceDN w:val="0"/>
        <w:adjustRightInd w:val="0"/>
        <w:ind w:left="720" w:firstLine="60"/>
        <w:jc w:val="both"/>
        <w:rPr>
          <w:b/>
        </w:rPr>
      </w:pPr>
    </w:p>
    <w:p w:rsidR="00A87D41" w:rsidRPr="00DE4F7B" w:rsidRDefault="00A87D41" w:rsidP="00A87D41">
      <w:pPr>
        <w:autoSpaceDE w:val="0"/>
        <w:autoSpaceDN w:val="0"/>
        <w:adjustRightInd w:val="0"/>
        <w:jc w:val="both"/>
      </w:pPr>
    </w:p>
    <w:p w:rsidR="00916CA1" w:rsidRPr="00DE4F7B" w:rsidRDefault="00916CA1" w:rsidP="00A87D41">
      <w:pPr>
        <w:autoSpaceDE w:val="0"/>
        <w:autoSpaceDN w:val="0"/>
        <w:adjustRightInd w:val="0"/>
        <w:jc w:val="both"/>
      </w:pPr>
    </w:p>
    <w:p w:rsidR="00A87D41" w:rsidRPr="00DE4F7B" w:rsidRDefault="00A87D41" w:rsidP="00A87D41">
      <w:pPr>
        <w:autoSpaceDE w:val="0"/>
        <w:autoSpaceDN w:val="0"/>
        <w:adjustRightInd w:val="0"/>
        <w:jc w:val="both"/>
        <w:rPr>
          <w:b/>
          <w:bCs/>
        </w:rPr>
      </w:pPr>
      <w:r w:rsidRPr="00DE4F7B">
        <w:rPr>
          <w:b/>
          <w:bCs/>
        </w:rPr>
        <w:t>Llogaritja e çmimit</w:t>
      </w:r>
    </w:p>
    <w:p w:rsidR="00A87D41" w:rsidRPr="00DE4F7B" w:rsidRDefault="00A87D41" w:rsidP="00A87D41">
      <w:pPr>
        <w:autoSpaceDE w:val="0"/>
        <w:autoSpaceDN w:val="0"/>
        <w:adjustRightInd w:val="0"/>
        <w:jc w:val="both"/>
        <w:rPr>
          <w:b/>
          <w:bCs/>
        </w:rPr>
      </w:pPr>
    </w:p>
    <w:p w:rsidR="00A87D41" w:rsidRPr="00DE4F7B" w:rsidRDefault="00A87D41" w:rsidP="00A87D41">
      <w:pPr>
        <w:autoSpaceDE w:val="0"/>
        <w:autoSpaceDN w:val="0"/>
        <w:adjustRightInd w:val="0"/>
        <w:ind w:left="720" w:hanging="720"/>
        <w:jc w:val="both"/>
      </w:pPr>
      <w:r w:rsidRPr="00DE4F7B">
        <w:lastRenderedPageBreak/>
        <w:t>3.1</w:t>
      </w:r>
      <w:r w:rsidR="00491DC1" w:rsidRPr="00DE4F7B">
        <w:t>1</w:t>
      </w:r>
      <w:r w:rsidRPr="00DE4F7B">
        <w:t xml:space="preserve"> </w:t>
      </w:r>
      <w:r w:rsidRPr="00DE4F7B">
        <w:tab/>
      </w:r>
      <w:r w:rsidR="008E3318" w:rsidRPr="00DE4F7B">
        <w:t>Kandidati blerës</w:t>
      </w:r>
      <w:r w:rsidRPr="00DE4F7B">
        <w:t xml:space="preserve"> duhet të plotësojë Formularin e Ofertës bashkangjitur me këto D</w:t>
      </w:r>
      <w:r w:rsidR="008E3318" w:rsidRPr="00DE4F7B">
        <w:t>A</w:t>
      </w:r>
      <w:r w:rsidRPr="00DE4F7B">
        <w:t xml:space="preserve">, duke përcaktuar </w:t>
      </w:r>
      <w:r w:rsidR="008E3318" w:rsidRPr="00DE4F7B">
        <w:t>një liste te hollësishme çmimesh qe përbejnë çmimin e plote.</w:t>
      </w:r>
      <w:r w:rsidRPr="00DE4F7B">
        <w:t xml:space="preserve"> </w:t>
      </w:r>
    </w:p>
    <w:p w:rsidR="008E3318" w:rsidRPr="00DE4F7B" w:rsidRDefault="008E3318" w:rsidP="00A87D41">
      <w:pPr>
        <w:autoSpaceDE w:val="0"/>
        <w:autoSpaceDN w:val="0"/>
        <w:adjustRightInd w:val="0"/>
        <w:ind w:left="720" w:hanging="720"/>
        <w:jc w:val="both"/>
      </w:pPr>
    </w:p>
    <w:p w:rsidR="00A87D41" w:rsidRPr="00DE4F7B" w:rsidRDefault="00A87D41" w:rsidP="00A87D41">
      <w:pPr>
        <w:autoSpaceDE w:val="0"/>
        <w:autoSpaceDN w:val="0"/>
        <w:adjustRightInd w:val="0"/>
        <w:ind w:left="720" w:hanging="720"/>
        <w:jc w:val="both"/>
      </w:pPr>
      <w:r w:rsidRPr="00DE4F7B">
        <w:t>3.1</w:t>
      </w:r>
      <w:r w:rsidR="00491DC1" w:rsidRPr="00DE4F7B">
        <w:t>2</w:t>
      </w:r>
      <w:r w:rsidRPr="00DE4F7B">
        <w:t xml:space="preserve"> </w:t>
      </w:r>
      <w:r w:rsidRPr="00DE4F7B">
        <w:tab/>
        <w:t xml:space="preserve">Të gjitha çmimet duhet të kuotohen në Monedhën Shqiptare (Lek), duke përfshirë edhe tatimet që zbatohen, por pa përfshirë TVSH. Nëse çmimet kuotohen në një monedhë të huaj, atëherë ato duhet të kthehen në Lekë Shqiptare dhe kursi i shkëmbimit duhet të jetë ai i fiksuar nga Banka </w:t>
      </w:r>
      <w:r w:rsidR="00F37D19" w:rsidRPr="00DE4F7B">
        <w:t>Qendrore</w:t>
      </w:r>
      <w:r w:rsidRPr="00DE4F7B">
        <w:t xml:space="preserve"> e Shqipërisë në ditën kur publikohet njoftimi i kontratës dhe duhet të ruhet në atë kurs shkëmbimi deri në skadimin e periudhës së vlefshmërisë së ofertës.  </w:t>
      </w:r>
    </w:p>
    <w:p w:rsidR="00A87D41" w:rsidRPr="00DE4F7B" w:rsidRDefault="00A87D41" w:rsidP="00A87D41">
      <w:pPr>
        <w:autoSpaceDE w:val="0"/>
        <w:autoSpaceDN w:val="0"/>
        <w:adjustRightInd w:val="0"/>
        <w:ind w:left="720" w:hanging="720"/>
        <w:jc w:val="both"/>
      </w:pPr>
    </w:p>
    <w:p w:rsidR="00A87D41" w:rsidRPr="00DE4F7B" w:rsidRDefault="00A87D41" w:rsidP="00A87D41">
      <w:pPr>
        <w:autoSpaceDE w:val="0"/>
        <w:autoSpaceDN w:val="0"/>
        <w:adjustRightInd w:val="0"/>
        <w:ind w:left="720" w:hanging="720"/>
        <w:jc w:val="both"/>
      </w:pPr>
      <w:r w:rsidRPr="00DE4F7B">
        <w:t>3.1</w:t>
      </w:r>
      <w:r w:rsidR="00491DC1" w:rsidRPr="00DE4F7B">
        <w:t>3</w:t>
      </w:r>
      <w:r w:rsidRPr="00DE4F7B">
        <w:t xml:space="preserve"> </w:t>
      </w:r>
      <w:r w:rsidRPr="00DE4F7B">
        <w:tab/>
        <w:t xml:space="preserve">Ofertuesi duhet të shënojë në Programin e Çmimit çmimet totale të ofertës pa TVSH. Vlera e TVSH, kur aplikohet, i shtohet </w:t>
      </w:r>
      <w:r w:rsidR="00F37D19" w:rsidRPr="00DE4F7B">
        <w:t>çmimit</w:t>
      </w:r>
      <w:r w:rsidRPr="00DE4F7B">
        <w:t xml:space="preserve"> të dhënë dhe përbën vlerën totale të ofertës.</w:t>
      </w:r>
    </w:p>
    <w:p w:rsidR="00A87D41" w:rsidRPr="00DE4F7B" w:rsidRDefault="00A87D41" w:rsidP="00A87D41">
      <w:pPr>
        <w:autoSpaceDE w:val="0"/>
        <w:autoSpaceDN w:val="0"/>
        <w:adjustRightInd w:val="0"/>
        <w:ind w:left="720" w:hanging="720"/>
        <w:jc w:val="both"/>
      </w:pPr>
    </w:p>
    <w:p w:rsidR="00A87D41" w:rsidRPr="00DE4F7B" w:rsidRDefault="00A87D41" w:rsidP="00A87D41">
      <w:pPr>
        <w:autoSpaceDE w:val="0"/>
        <w:autoSpaceDN w:val="0"/>
        <w:adjustRightInd w:val="0"/>
        <w:ind w:left="720" w:hanging="720"/>
        <w:jc w:val="both"/>
      </w:pPr>
      <w:r w:rsidRPr="00DE4F7B">
        <w:t>3.1</w:t>
      </w:r>
      <w:r w:rsidR="00491DC1" w:rsidRPr="00DE4F7B">
        <w:t>4</w:t>
      </w:r>
      <w:r w:rsidRPr="00DE4F7B">
        <w:t xml:space="preserve"> </w:t>
      </w:r>
      <w:r w:rsidRPr="00DE4F7B">
        <w:tab/>
      </w:r>
      <w:r w:rsidR="00FF42B1" w:rsidRPr="00DE4F7B">
        <w:t>Ç</w:t>
      </w:r>
      <w:r w:rsidRPr="00DE4F7B">
        <w:t xml:space="preserve">mimet e dhëna nga Ofertuesi duhet të jenë të fiksuar përgjatë ekzekutimit të kontratës dhe nuk duhet t’i nënshtrohen asnjë ndryshimi në asnjë aspekt. Oferta e paraqitur me çmim të ndryshueshëm, dhe që nuk është në përputhje me këtë paragraf, do të refuzohet nga Autoriteti Kontraktor si e papranueshme.  </w:t>
      </w:r>
    </w:p>
    <w:p w:rsidR="00A87D41" w:rsidRPr="00DE4F7B" w:rsidRDefault="00A87D41" w:rsidP="00A87D41">
      <w:pPr>
        <w:autoSpaceDE w:val="0"/>
        <w:autoSpaceDN w:val="0"/>
        <w:adjustRightInd w:val="0"/>
        <w:jc w:val="both"/>
      </w:pPr>
    </w:p>
    <w:p w:rsidR="00A87D41" w:rsidRPr="00DE4F7B" w:rsidRDefault="00A87D41" w:rsidP="00583F63">
      <w:pPr>
        <w:autoSpaceDE w:val="0"/>
        <w:autoSpaceDN w:val="0"/>
        <w:adjustRightInd w:val="0"/>
        <w:ind w:firstLine="720"/>
        <w:jc w:val="both"/>
        <w:rPr>
          <w:b/>
          <w:bCs/>
        </w:rPr>
      </w:pPr>
      <w:r w:rsidRPr="00DE4F7B">
        <w:rPr>
          <w:b/>
          <w:bCs/>
        </w:rPr>
        <w:t>Afati kohor dhe vendi për dorëzimin e ofertave</w:t>
      </w:r>
    </w:p>
    <w:p w:rsidR="00A87D41" w:rsidRPr="00DE4F7B" w:rsidRDefault="00A87D41" w:rsidP="00A87D41">
      <w:pPr>
        <w:autoSpaceDE w:val="0"/>
        <w:autoSpaceDN w:val="0"/>
        <w:adjustRightInd w:val="0"/>
        <w:jc w:val="both"/>
        <w:rPr>
          <w:b/>
          <w:bCs/>
        </w:rPr>
      </w:pPr>
    </w:p>
    <w:p w:rsidR="00A87D41" w:rsidRPr="00DE4F7B" w:rsidRDefault="00A87D41" w:rsidP="00A87D41">
      <w:pPr>
        <w:autoSpaceDE w:val="0"/>
        <w:autoSpaceDN w:val="0"/>
        <w:adjustRightInd w:val="0"/>
        <w:jc w:val="both"/>
      </w:pPr>
      <w:r w:rsidRPr="00DE4F7B">
        <w:t>3.1</w:t>
      </w:r>
      <w:r w:rsidR="00491DC1" w:rsidRPr="00DE4F7B">
        <w:t>5</w:t>
      </w:r>
      <w:r w:rsidRPr="00DE4F7B">
        <w:t xml:space="preserve"> </w:t>
      </w:r>
      <w:r w:rsidRPr="00DE4F7B">
        <w:tab/>
        <w:t>Ofertat duhet të dorëzohen në adresën e mëposhtme:</w:t>
      </w:r>
    </w:p>
    <w:p w:rsidR="000818B5" w:rsidRPr="00DE4F7B" w:rsidRDefault="000818B5" w:rsidP="00A87D41">
      <w:pPr>
        <w:autoSpaceDE w:val="0"/>
        <w:autoSpaceDN w:val="0"/>
        <w:adjustRightInd w:val="0"/>
        <w:ind w:left="720"/>
        <w:jc w:val="both"/>
      </w:pPr>
      <w:r w:rsidRPr="00DE4F7B">
        <w:t>Komisioni Qendror i Zgjedhjeve.</w:t>
      </w:r>
    </w:p>
    <w:p w:rsidR="00A87D41" w:rsidRPr="00DE4F7B" w:rsidRDefault="00A87D41" w:rsidP="00A87D41">
      <w:pPr>
        <w:autoSpaceDE w:val="0"/>
        <w:autoSpaceDN w:val="0"/>
        <w:adjustRightInd w:val="0"/>
        <w:ind w:left="720"/>
        <w:jc w:val="both"/>
      </w:pPr>
      <w:r w:rsidRPr="00DE4F7B">
        <w:rPr>
          <w:b/>
        </w:rPr>
        <w:t xml:space="preserve">Kur oferta kërkohet të paraqitet me mjete elektronike </w:t>
      </w:r>
      <w:r w:rsidR="00583F63" w:rsidRPr="00DE4F7B">
        <w:rPr>
          <w:b/>
        </w:rPr>
        <w:t xml:space="preserve">kandidatet </w:t>
      </w:r>
      <w:r w:rsidR="00F37D19" w:rsidRPr="00DE4F7B">
        <w:rPr>
          <w:b/>
        </w:rPr>
        <w:t>blerës</w:t>
      </w:r>
      <w:r w:rsidRPr="00DE4F7B">
        <w:rPr>
          <w:b/>
        </w:rPr>
        <w:t xml:space="preserve"> duhet të dorëzojnë ofertën në mënyrë elektronike në faqen zyrtare të web-it të APP-së, </w:t>
      </w:r>
      <w:hyperlink r:id="rId13" w:history="1">
        <w:r w:rsidRPr="00DE4F7B">
          <w:rPr>
            <w:rStyle w:val="Hyperlink"/>
            <w:b/>
          </w:rPr>
          <w:t>www.app.gov.al</w:t>
        </w:r>
      </w:hyperlink>
      <w:r w:rsidRPr="00DE4F7B">
        <w:rPr>
          <w:b/>
        </w:rPr>
        <w:tab/>
      </w:r>
    </w:p>
    <w:p w:rsidR="00A87D41" w:rsidRPr="00DE4F7B" w:rsidRDefault="00A87D41" w:rsidP="00A87D41">
      <w:pPr>
        <w:autoSpaceDE w:val="0"/>
        <w:autoSpaceDN w:val="0"/>
        <w:adjustRightInd w:val="0"/>
        <w:jc w:val="both"/>
      </w:pPr>
      <w:r w:rsidRPr="00DE4F7B">
        <w:t>3.1</w:t>
      </w:r>
      <w:r w:rsidR="00491DC1" w:rsidRPr="00DE4F7B">
        <w:t>6</w:t>
      </w:r>
      <w:r w:rsidRPr="00DE4F7B">
        <w:t xml:space="preserve">     Afati kohor për dorëzimin e ofertave skadon më </w:t>
      </w:r>
      <w:r w:rsidR="00CA3432" w:rsidRPr="00DE4F7B">
        <w:t>07/04/202</w:t>
      </w:r>
      <w:r w:rsidR="006B05F9" w:rsidRPr="00DE4F7B">
        <w:t>6</w:t>
      </w:r>
      <w:r w:rsidR="00CA3432" w:rsidRPr="00DE4F7B">
        <w:t xml:space="preserve"> </w:t>
      </w:r>
      <w:r w:rsidRPr="00DE4F7B">
        <w:t xml:space="preserve"> në</w:t>
      </w:r>
      <w:r w:rsidR="00CA3432" w:rsidRPr="00DE4F7B">
        <w:t xml:space="preserve"> </w:t>
      </w:r>
      <w:r w:rsidRPr="00DE4F7B">
        <w:t>ora.</w:t>
      </w:r>
      <w:r w:rsidR="00CA3432" w:rsidRPr="00DE4F7B">
        <w:t xml:space="preserve"> 12:00</w:t>
      </w:r>
    </w:p>
    <w:p w:rsidR="00A87D41" w:rsidRPr="00DE4F7B" w:rsidRDefault="00A87D41" w:rsidP="00A87D41">
      <w:pPr>
        <w:autoSpaceDE w:val="0"/>
        <w:autoSpaceDN w:val="0"/>
        <w:adjustRightInd w:val="0"/>
        <w:ind w:left="720"/>
      </w:pPr>
      <w:r w:rsidRPr="00DE4F7B">
        <w:t xml:space="preserve">Ofertat e paraqitura pas skadimit të afatit kohor do t’i rikthehen të pahapura </w:t>
      </w:r>
      <w:r w:rsidR="00F37D19" w:rsidRPr="00DE4F7B">
        <w:t xml:space="preserve">Kandidateve blerës </w:t>
      </w:r>
      <w:r w:rsidRPr="00DE4F7B">
        <w:t xml:space="preserve"> përkatës. </w:t>
      </w:r>
    </w:p>
    <w:p w:rsidR="00A87D41" w:rsidRPr="00DE4F7B" w:rsidRDefault="00A87D41" w:rsidP="00A87D41">
      <w:pPr>
        <w:autoSpaceDE w:val="0"/>
        <w:autoSpaceDN w:val="0"/>
        <w:adjustRightInd w:val="0"/>
        <w:ind w:left="720"/>
        <w:jc w:val="both"/>
      </w:pPr>
      <w:r w:rsidRPr="00DE4F7B">
        <w:t>Në rastin e prokurimit elektronik afati kohor për dërgimin e ofertës skadon në momentin e orës së përcaktu</w:t>
      </w:r>
      <w:r w:rsidR="00B92961" w:rsidRPr="00DE4F7B">
        <w:t>ar nga autoriteti kontraktor pë</w:t>
      </w:r>
      <w:r w:rsidRPr="00DE4F7B">
        <w:t xml:space="preserve">r hapjen e ofertave. </w:t>
      </w:r>
    </w:p>
    <w:p w:rsidR="0089125B" w:rsidRPr="00DE4F7B" w:rsidRDefault="0089125B" w:rsidP="00A87D41">
      <w:pPr>
        <w:autoSpaceDE w:val="0"/>
        <w:autoSpaceDN w:val="0"/>
        <w:adjustRightInd w:val="0"/>
        <w:jc w:val="both"/>
        <w:rPr>
          <w:b/>
          <w:bCs/>
        </w:rPr>
      </w:pPr>
    </w:p>
    <w:p w:rsidR="00A87D41" w:rsidRPr="00DE4F7B" w:rsidRDefault="00A87D41" w:rsidP="00A87D41">
      <w:pPr>
        <w:autoSpaceDE w:val="0"/>
        <w:autoSpaceDN w:val="0"/>
        <w:adjustRightInd w:val="0"/>
        <w:jc w:val="both"/>
        <w:rPr>
          <w:b/>
          <w:bCs/>
        </w:rPr>
      </w:pPr>
      <w:r w:rsidRPr="00DE4F7B">
        <w:rPr>
          <w:b/>
          <w:bCs/>
        </w:rPr>
        <w:t>Data dhe vendi për hapjen e ofertave</w:t>
      </w:r>
    </w:p>
    <w:p w:rsidR="00A87D41" w:rsidRPr="00DE4F7B" w:rsidRDefault="00A87D41" w:rsidP="00A87D41">
      <w:pPr>
        <w:autoSpaceDE w:val="0"/>
        <w:autoSpaceDN w:val="0"/>
        <w:adjustRightInd w:val="0"/>
        <w:jc w:val="both"/>
        <w:rPr>
          <w:b/>
          <w:bCs/>
        </w:rPr>
      </w:pPr>
    </w:p>
    <w:p w:rsidR="00F37D19" w:rsidRPr="00DE4F7B" w:rsidRDefault="00A87D41" w:rsidP="00CA3432">
      <w:pPr>
        <w:pStyle w:val="ListParagraph"/>
        <w:numPr>
          <w:ilvl w:val="1"/>
          <w:numId w:val="51"/>
        </w:numPr>
        <w:autoSpaceDE w:val="0"/>
        <w:autoSpaceDN w:val="0"/>
        <w:adjustRightInd w:val="0"/>
        <w:jc w:val="both"/>
      </w:pPr>
      <w:r w:rsidRPr="00DE4F7B">
        <w:t xml:space="preserve">Hapja publike e ofertave do të kryhet </w:t>
      </w:r>
      <w:r w:rsidR="00AD2CC4" w:rsidRPr="00DE4F7B">
        <w:t>ne momentin e fillimit te ankandit publik</w:t>
      </w:r>
    </w:p>
    <w:p w:rsidR="008053AD" w:rsidRPr="00DE4F7B" w:rsidRDefault="00F37D19" w:rsidP="00CA3432">
      <w:pPr>
        <w:autoSpaceDE w:val="0"/>
        <w:autoSpaceDN w:val="0"/>
        <w:adjustRightInd w:val="0"/>
        <w:jc w:val="both"/>
      </w:pPr>
      <w:r w:rsidRPr="00DE4F7B">
        <w:t xml:space="preserve">          </w:t>
      </w:r>
      <w:r w:rsidR="00AD2CC4" w:rsidRPr="00DE4F7B">
        <w:t xml:space="preserve"> </w:t>
      </w:r>
      <w:r w:rsidRPr="00DE4F7B">
        <w:t xml:space="preserve"> </w:t>
      </w:r>
      <w:r w:rsidR="00A87D41" w:rsidRPr="00DE4F7B">
        <w:t xml:space="preserve">më </w:t>
      </w:r>
      <w:r w:rsidR="00CA3432" w:rsidRPr="00DE4F7B">
        <w:t xml:space="preserve">07/04/2026 </w:t>
      </w:r>
      <w:r w:rsidR="00A87D41" w:rsidRPr="00DE4F7B">
        <w:t>në ora</w:t>
      </w:r>
      <w:r w:rsidR="00CA3432" w:rsidRPr="00DE4F7B">
        <w:t xml:space="preserve"> 1200 </w:t>
      </w:r>
      <w:r w:rsidR="00A87D41" w:rsidRPr="00DE4F7B">
        <w:t xml:space="preserve">, në </w:t>
      </w:r>
      <w:r w:rsidR="00CA3432" w:rsidRPr="00DE4F7B">
        <w:t xml:space="preserve">ambient e </w:t>
      </w:r>
      <w:r w:rsidR="004C2304" w:rsidRPr="00DE4F7B">
        <w:t xml:space="preserve"> </w:t>
      </w:r>
      <w:r w:rsidR="000818B5" w:rsidRPr="00DE4F7B">
        <w:t xml:space="preserve"> Komisioni Qendror i Zgjedhjeve.</w:t>
      </w:r>
    </w:p>
    <w:p w:rsidR="00F37D19" w:rsidRPr="00DE4F7B" w:rsidRDefault="00F37D19" w:rsidP="00CA3432">
      <w:pPr>
        <w:autoSpaceDE w:val="0"/>
        <w:autoSpaceDN w:val="0"/>
        <w:adjustRightInd w:val="0"/>
        <w:ind w:left="360"/>
        <w:jc w:val="both"/>
      </w:pPr>
      <w:r w:rsidRPr="00DE4F7B">
        <w:t xml:space="preserve">     </w:t>
      </w:r>
      <w:r w:rsidR="00A87D41" w:rsidRPr="00DE4F7B">
        <w:t xml:space="preserve">Ofertuesit ose përfaqësuesit e tyre </w:t>
      </w:r>
      <w:r w:rsidR="00257CAF" w:rsidRPr="00DE4F7B">
        <w:rPr>
          <w:b/>
        </w:rPr>
        <w:t xml:space="preserve">duhet </w:t>
      </w:r>
      <w:r w:rsidR="00A87D41" w:rsidRPr="00DE4F7B">
        <w:rPr>
          <w:b/>
        </w:rPr>
        <w:t>të jenë</w:t>
      </w:r>
      <w:r w:rsidR="00A87D41" w:rsidRPr="00DE4F7B">
        <w:t xml:space="preserve"> të pranishëm në hapjen e</w:t>
      </w:r>
    </w:p>
    <w:p w:rsidR="00F37D19" w:rsidRPr="00DE4F7B" w:rsidRDefault="00F37D19" w:rsidP="00CA3432">
      <w:pPr>
        <w:autoSpaceDE w:val="0"/>
        <w:autoSpaceDN w:val="0"/>
        <w:adjustRightInd w:val="0"/>
        <w:ind w:left="360"/>
        <w:jc w:val="both"/>
      </w:pPr>
      <w:r w:rsidRPr="00DE4F7B">
        <w:t xml:space="preserve">    </w:t>
      </w:r>
      <w:r w:rsidR="00A87D41" w:rsidRPr="00DE4F7B">
        <w:t xml:space="preserve"> </w:t>
      </w:r>
      <w:r w:rsidRPr="00DE4F7B">
        <w:t xml:space="preserve"> </w:t>
      </w:r>
      <w:r w:rsidR="00A87D41" w:rsidRPr="00DE4F7B">
        <w:t>ofertave. Informacioni që komunikohet gjatë hapjes publike të ofertave duhet t’i</w:t>
      </w:r>
    </w:p>
    <w:p w:rsidR="00F37D19" w:rsidRPr="00DE4F7B" w:rsidRDefault="00F37D19" w:rsidP="00CA3432">
      <w:pPr>
        <w:autoSpaceDE w:val="0"/>
        <w:autoSpaceDN w:val="0"/>
        <w:adjustRightInd w:val="0"/>
        <w:ind w:left="360"/>
        <w:jc w:val="both"/>
      </w:pPr>
      <w:r w:rsidRPr="00DE4F7B">
        <w:t xml:space="preserve">     </w:t>
      </w:r>
      <w:r w:rsidR="00A87D41" w:rsidRPr="00DE4F7B">
        <w:t xml:space="preserve"> komunikohet të gjithë </w:t>
      </w:r>
      <w:r w:rsidR="008053AD" w:rsidRPr="00DE4F7B">
        <w:t xml:space="preserve">Kandidateve </w:t>
      </w:r>
      <w:r w:rsidR="000903D3" w:rsidRPr="00DE4F7B">
        <w:t>blerës</w:t>
      </w:r>
      <w:r w:rsidR="00A87D41" w:rsidRPr="00DE4F7B">
        <w:t xml:space="preserve"> </w:t>
      </w:r>
      <w:r w:rsidR="008053AD" w:rsidRPr="00DE4F7B">
        <w:t xml:space="preserve">te </w:t>
      </w:r>
      <w:r w:rsidR="000903D3" w:rsidRPr="00DE4F7B">
        <w:t>pranishëm</w:t>
      </w:r>
      <w:r w:rsidR="00A87D41" w:rsidRPr="00DE4F7B">
        <w:t>.</w:t>
      </w:r>
      <w:r w:rsidR="008053AD" w:rsidRPr="00DE4F7B">
        <w:t xml:space="preserve"> Oferta me </w:t>
      </w:r>
      <w:r w:rsidR="000903D3" w:rsidRPr="00DE4F7B">
        <w:t>vlerën</w:t>
      </w:r>
      <w:r w:rsidR="008053AD" w:rsidRPr="00DE4F7B">
        <w:t xml:space="preserve"> me te</w:t>
      </w:r>
    </w:p>
    <w:p w:rsidR="00A87D41" w:rsidRPr="00DE4F7B" w:rsidRDefault="00F37D19" w:rsidP="00CA3432">
      <w:pPr>
        <w:autoSpaceDE w:val="0"/>
        <w:autoSpaceDN w:val="0"/>
        <w:adjustRightInd w:val="0"/>
        <w:ind w:left="360"/>
        <w:jc w:val="both"/>
      </w:pPr>
      <w:r w:rsidRPr="00DE4F7B">
        <w:t xml:space="preserve">    </w:t>
      </w:r>
      <w:r w:rsidR="008053AD" w:rsidRPr="00DE4F7B">
        <w:t xml:space="preserve"> larte do te </w:t>
      </w:r>
      <w:r w:rsidR="000903D3" w:rsidRPr="00DE4F7B">
        <w:t>shërbeje</w:t>
      </w:r>
      <w:r w:rsidR="008053AD" w:rsidRPr="00DE4F7B">
        <w:t xml:space="preserve"> si vlere fillestare e fillimit te </w:t>
      </w:r>
      <w:r w:rsidR="000903D3" w:rsidRPr="00DE4F7B">
        <w:t>procedurës</w:t>
      </w:r>
      <w:r w:rsidR="008053AD" w:rsidRPr="00DE4F7B">
        <w:t xml:space="preserve"> se ankandit publik. </w:t>
      </w:r>
    </w:p>
    <w:p w:rsidR="00013741" w:rsidRPr="00DE4F7B" w:rsidRDefault="00013741" w:rsidP="008053AD">
      <w:pPr>
        <w:autoSpaceDE w:val="0"/>
        <w:autoSpaceDN w:val="0"/>
        <w:adjustRightInd w:val="0"/>
        <w:ind w:left="360"/>
        <w:jc w:val="both"/>
      </w:pPr>
    </w:p>
    <w:p w:rsidR="00A87D41" w:rsidRPr="00DE4F7B" w:rsidRDefault="00A87D41" w:rsidP="00A87D41">
      <w:pPr>
        <w:autoSpaceDE w:val="0"/>
        <w:autoSpaceDN w:val="0"/>
        <w:adjustRightInd w:val="0"/>
        <w:jc w:val="both"/>
        <w:rPr>
          <w:b/>
        </w:rPr>
      </w:pPr>
      <w:r w:rsidRPr="00DE4F7B">
        <w:rPr>
          <w:b/>
        </w:rPr>
        <w:t xml:space="preserve">Kur oferta paraqitet me mjete elektronike Ofertuesit ose përfaqësuesit e tyre </w:t>
      </w:r>
      <w:r w:rsidR="008053AD" w:rsidRPr="00DE4F7B">
        <w:rPr>
          <w:b/>
        </w:rPr>
        <w:t xml:space="preserve">duhet </w:t>
      </w:r>
      <w:r w:rsidRPr="00DE4F7B">
        <w:rPr>
          <w:b/>
        </w:rPr>
        <w:t xml:space="preserve">të jenë të pranishëm në hapjen e ofertave. Informacioni që komunikohet gjatë hapjes publike të ofertave duhet t’i komunikohet </w:t>
      </w:r>
      <w:r w:rsidR="000903D3" w:rsidRPr="00DE4F7B">
        <w:rPr>
          <w:b/>
        </w:rPr>
        <w:t xml:space="preserve">Kandidateve </w:t>
      </w:r>
      <w:r w:rsidR="00013741" w:rsidRPr="00DE4F7B">
        <w:rPr>
          <w:b/>
        </w:rPr>
        <w:t>Blerës</w:t>
      </w:r>
      <w:r w:rsidRPr="00DE4F7B">
        <w:rPr>
          <w:b/>
        </w:rPr>
        <w:t xml:space="preserve"> </w:t>
      </w:r>
      <w:r w:rsidR="00013741" w:rsidRPr="00DE4F7B">
        <w:rPr>
          <w:b/>
        </w:rPr>
        <w:t xml:space="preserve">te pranishëm </w:t>
      </w:r>
      <w:r w:rsidRPr="00DE4F7B">
        <w:rPr>
          <w:b/>
        </w:rPr>
        <w:t>që kanë dorëzuar oferta në bazë të kërkesës së tyre me mjete elektronike.</w:t>
      </w:r>
    </w:p>
    <w:p w:rsidR="00A87D41" w:rsidRPr="00DE4F7B" w:rsidRDefault="00A87D41" w:rsidP="00A87D41">
      <w:pPr>
        <w:autoSpaceDE w:val="0"/>
        <w:autoSpaceDN w:val="0"/>
        <w:adjustRightInd w:val="0"/>
        <w:ind w:firstLine="360"/>
        <w:jc w:val="both"/>
      </w:pPr>
    </w:p>
    <w:p w:rsidR="00013741" w:rsidRPr="00DE4F7B" w:rsidRDefault="00013741" w:rsidP="00173C91">
      <w:pPr>
        <w:autoSpaceDE w:val="0"/>
        <w:autoSpaceDN w:val="0"/>
        <w:adjustRightInd w:val="0"/>
        <w:jc w:val="both"/>
      </w:pPr>
    </w:p>
    <w:p w:rsidR="00A87D41" w:rsidRPr="00DE4F7B" w:rsidRDefault="00A87D41" w:rsidP="00A87D41">
      <w:pPr>
        <w:autoSpaceDE w:val="0"/>
        <w:autoSpaceDN w:val="0"/>
        <w:adjustRightInd w:val="0"/>
        <w:jc w:val="both"/>
        <w:rPr>
          <w:b/>
          <w:bCs/>
        </w:rPr>
      </w:pPr>
      <w:r w:rsidRPr="00DE4F7B">
        <w:rPr>
          <w:b/>
          <w:bCs/>
        </w:rPr>
        <w:t>Sigurimi i ofertës</w:t>
      </w:r>
    </w:p>
    <w:p w:rsidR="00A87D41" w:rsidRPr="00DE4F7B" w:rsidRDefault="00A87D41" w:rsidP="00A87D41">
      <w:pPr>
        <w:autoSpaceDE w:val="0"/>
        <w:autoSpaceDN w:val="0"/>
        <w:adjustRightInd w:val="0"/>
        <w:jc w:val="both"/>
        <w:rPr>
          <w:b/>
          <w:bCs/>
        </w:rPr>
      </w:pPr>
    </w:p>
    <w:p w:rsidR="00A87D41" w:rsidRPr="00DE4F7B" w:rsidRDefault="00FD6470" w:rsidP="00A87D41">
      <w:pPr>
        <w:autoSpaceDE w:val="0"/>
        <w:autoSpaceDN w:val="0"/>
        <w:adjustRightInd w:val="0"/>
        <w:jc w:val="both"/>
      </w:pPr>
      <w:r w:rsidRPr="00DE4F7B">
        <w:t xml:space="preserve">         </w:t>
      </w:r>
      <w:r w:rsidR="00A87D41" w:rsidRPr="00DE4F7B">
        <w:t>(OPSION)</w:t>
      </w:r>
    </w:p>
    <w:p w:rsidR="00607BDA" w:rsidRPr="00DE4F7B" w:rsidRDefault="00607BDA" w:rsidP="00351C80">
      <w:pPr>
        <w:pStyle w:val="ListParagraph"/>
        <w:numPr>
          <w:ilvl w:val="1"/>
          <w:numId w:val="51"/>
        </w:numPr>
        <w:autoSpaceDE w:val="0"/>
        <w:autoSpaceDN w:val="0"/>
        <w:adjustRightInd w:val="0"/>
        <w:jc w:val="both"/>
      </w:pPr>
      <w:r w:rsidRPr="00DE4F7B">
        <w:t xml:space="preserve"> </w:t>
      </w:r>
      <w:r w:rsidR="00FD6470" w:rsidRPr="00DE4F7B">
        <w:t xml:space="preserve">  </w:t>
      </w:r>
      <w:r w:rsidR="00A87D41" w:rsidRPr="00DE4F7B">
        <w:t xml:space="preserve">Që një </w:t>
      </w:r>
      <w:r w:rsidR="005500E8" w:rsidRPr="00DE4F7B">
        <w:t xml:space="preserve">Kandidat </w:t>
      </w:r>
      <w:r w:rsidR="00FD6470" w:rsidRPr="00DE4F7B">
        <w:t>blerës</w:t>
      </w:r>
      <w:r w:rsidR="00A87D41" w:rsidRPr="00DE4F7B">
        <w:t xml:space="preserve"> të marrë pjesë në një procedurë </w:t>
      </w:r>
      <w:r w:rsidR="007B4913" w:rsidRPr="00DE4F7B">
        <w:t>ankandi</w:t>
      </w:r>
      <w:r w:rsidR="00A87D41" w:rsidRPr="00DE4F7B">
        <w:t>, kërkohet që të</w:t>
      </w:r>
    </w:p>
    <w:p w:rsidR="00FD6470" w:rsidRPr="00DE4F7B" w:rsidRDefault="00FD6470" w:rsidP="00607BDA">
      <w:pPr>
        <w:pStyle w:val="ListParagraph"/>
        <w:autoSpaceDE w:val="0"/>
        <w:autoSpaceDN w:val="0"/>
        <w:adjustRightInd w:val="0"/>
        <w:ind w:left="420"/>
        <w:jc w:val="both"/>
      </w:pPr>
      <w:r w:rsidRPr="00DE4F7B">
        <w:t xml:space="preserve">   </w:t>
      </w:r>
      <w:r w:rsidR="00A87D41" w:rsidRPr="00DE4F7B">
        <w:t>paraqesë Sigurimin e Ofertës, shoqëruar me Fo</w:t>
      </w:r>
      <w:r w:rsidR="00583F63" w:rsidRPr="00DE4F7B">
        <w:t>rmularin e Sigurimit të Ofertës.</w:t>
      </w:r>
    </w:p>
    <w:p w:rsidR="00FD6470" w:rsidRPr="00DE4F7B" w:rsidRDefault="00A87D41" w:rsidP="00607BDA">
      <w:pPr>
        <w:pStyle w:val="ListParagraph"/>
        <w:autoSpaceDE w:val="0"/>
        <w:autoSpaceDN w:val="0"/>
        <w:adjustRightInd w:val="0"/>
        <w:ind w:left="420"/>
        <w:jc w:val="both"/>
      </w:pPr>
      <w:r w:rsidRPr="00DE4F7B">
        <w:t xml:space="preserve"> </w:t>
      </w:r>
      <w:r w:rsidR="00FD6470" w:rsidRPr="00DE4F7B">
        <w:t xml:space="preserve">   </w:t>
      </w:r>
      <w:r w:rsidRPr="00DE4F7B">
        <w:t xml:space="preserve">Vlera e kërkuar e sigurimit të ofertës është </w:t>
      </w:r>
      <w:r w:rsidR="000818B5" w:rsidRPr="00DE4F7B">
        <w:rPr>
          <w:bCs/>
        </w:rPr>
        <w:t xml:space="preserve">7,445 </w:t>
      </w:r>
      <w:r w:rsidRPr="00DE4F7B">
        <w:t>Lekë (shuma e shprehur në</w:t>
      </w:r>
    </w:p>
    <w:p w:rsidR="00A87D41" w:rsidRPr="00DE4F7B" w:rsidRDefault="00FD6470" w:rsidP="00607BDA">
      <w:pPr>
        <w:pStyle w:val="ListParagraph"/>
        <w:autoSpaceDE w:val="0"/>
        <w:autoSpaceDN w:val="0"/>
        <w:adjustRightInd w:val="0"/>
        <w:ind w:left="420"/>
        <w:jc w:val="both"/>
      </w:pPr>
      <w:r w:rsidRPr="00DE4F7B">
        <w:t xml:space="preserve">   </w:t>
      </w:r>
      <w:r w:rsidR="00A87D41" w:rsidRPr="00DE4F7B">
        <w:t xml:space="preserve"> fjalë :</w:t>
      </w:r>
      <w:r w:rsidR="000818B5" w:rsidRPr="00DE4F7B">
        <w:rPr>
          <w:bCs/>
        </w:rPr>
        <w:t xml:space="preserve"> (shtatë mijë e katërqind e dyzet e pesë</w:t>
      </w:r>
      <w:r w:rsidR="00A87D41" w:rsidRPr="00DE4F7B">
        <w:t>).</w:t>
      </w:r>
    </w:p>
    <w:p w:rsidR="00A87D41" w:rsidRPr="00DE4F7B" w:rsidRDefault="00A87D41" w:rsidP="00A87D41">
      <w:pPr>
        <w:autoSpaceDE w:val="0"/>
        <w:autoSpaceDN w:val="0"/>
        <w:adjustRightInd w:val="0"/>
        <w:jc w:val="both"/>
      </w:pPr>
    </w:p>
    <w:p w:rsidR="00A87D41" w:rsidRPr="00DE4F7B" w:rsidRDefault="00FD6470" w:rsidP="00A87D41">
      <w:pPr>
        <w:autoSpaceDE w:val="0"/>
        <w:autoSpaceDN w:val="0"/>
        <w:adjustRightInd w:val="0"/>
        <w:jc w:val="both"/>
      </w:pPr>
      <w:r w:rsidRPr="00DE4F7B">
        <w:t xml:space="preserve">           </w:t>
      </w:r>
      <w:r w:rsidR="00A87D41" w:rsidRPr="00DE4F7B">
        <w:t xml:space="preserve">(OPSIONALE: nëse Autoriteti </w:t>
      </w:r>
      <w:r w:rsidRPr="00DE4F7B">
        <w:t>Shitës</w:t>
      </w:r>
      <w:r w:rsidR="00A87D41" w:rsidRPr="00DE4F7B">
        <w:t xml:space="preserve"> e ndan objektin e </w:t>
      </w:r>
      <w:r w:rsidRPr="00DE4F7B">
        <w:t>ankandit</w:t>
      </w:r>
      <w:r w:rsidR="00A87D41" w:rsidRPr="00DE4F7B">
        <w:t xml:space="preserve"> publik në Lote)  </w:t>
      </w:r>
    </w:p>
    <w:p w:rsidR="00A87D41" w:rsidRPr="00DE4F7B" w:rsidRDefault="00A87D41" w:rsidP="00A87D41">
      <w:pPr>
        <w:autoSpaceDE w:val="0"/>
        <w:autoSpaceDN w:val="0"/>
        <w:adjustRightInd w:val="0"/>
        <w:ind w:left="720"/>
        <w:jc w:val="both"/>
      </w:pPr>
      <w:r w:rsidRPr="00DE4F7B">
        <w:t>Në rastet e dorëzimit të ofertës për Lote, vlera e sigurimit të ofertës për secilin nga Lotet është si më poshtë:</w:t>
      </w:r>
    </w:p>
    <w:p w:rsidR="00A87D41" w:rsidRPr="00DE4F7B" w:rsidRDefault="00A87D41" w:rsidP="00A87D41">
      <w:pPr>
        <w:autoSpaceDE w:val="0"/>
        <w:autoSpaceDN w:val="0"/>
        <w:adjustRightInd w:val="0"/>
        <w:ind w:firstLine="720"/>
        <w:jc w:val="both"/>
      </w:pPr>
      <w:r w:rsidRPr="00DE4F7B">
        <w:t xml:space="preserve">Loti 1   ______ Lekë </w:t>
      </w:r>
    </w:p>
    <w:p w:rsidR="00A87D41" w:rsidRPr="00DE4F7B" w:rsidRDefault="00A87D41" w:rsidP="00A87D41">
      <w:pPr>
        <w:autoSpaceDE w:val="0"/>
        <w:autoSpaceDN w:val="0"/>
        <w:adjustRightInd w:val="0"/>
        <w:ind w:firstLine="720"/>
        <w:jc w:val="both"/>
      </w:pPr>
      <w:r w:rsidRPr="00DE4F7B">
        <w:t xml:space="preserve">Loti 2   ______ Lekë </w:t>
      </w:r>
    </w:p>
    <w:p w:rsidR="00A87D41" w:rsidRPr="00DE4F7B" w:rsidRDefault="00A87D41" w:rsidP="00A87D41">
      <w:pPr>
        <w:autoSpaceDE w:val="0"/>
        <w:autoSpaceDN w:val="0"/>
        <w:adjustRightInd w:val="0"/>
        <w:jc w:val="both"/>
      </w:pPr>
    </w:p>
    <w:p w:rsidR="00A87D41" w:rsidRPr="00DE4F7B" w:rsidRDefault="00A87D41" w:rsidP="00A87D41">
      <w:pPr>
        <w:autoSpaceDE w:val="0"/>
        <w:autoSpaceDN w:val="0"/>
        <w:adjustRightInd w:val="0"/>
        <w:ind w:left="720" w:hanging="720"/>
        <w:jc w:val="both"/>
      </w:pPr>
      <w:r w:rsidRPr="00DE4F7B">
        <w:t>3.</w:t>
      </w:r>
      <w:r w:rsidR="00607BDA" w:rsidRPr="00DE4F7B">
        <w:t>19</w:t>
      </w:r>
      <w:r w:rsidRPr="00DE4F7B">
        <w:t xml:space="preserve"> </w:t>
      </w:r>
      <w:r w:rsidRPr="00DE4F7B">
        <w:tab/>
        <w:t xml:space="preserve">Sigurimi i Ofertës duhet të dorëzohet bashke me </w:t>
      </w:r>
      <w:r w:rsidR="006F6075" w:rsidRPr="00DE4F7B">
        <w:t>ofertën</w:t>
      </w:r>
      <w:r w:rsidRPr="00DE4F7B">
        <w:t xml:space="preserve"> para skadimit të afatit kohor për dorëzimin e ofertave. Mospajtimi me kërkesat për sigurimin e ofertës do të ketë si pasojë refuzimin e ofertës.  </w:t>
      </w:r>
    </w:p>
    <w:p w:rsidR="00A87D41" w:rsidRPr="00DE4F7B" w:rsidRDefault="00A87D41" w:rsidP="00A87D41">
      <w:pPr>
        <w:autoSpaceDE w:val="0"/>
        <w:autoSpaceDN w:val="0"/>
        <w:adjustRightInd w:val="0"/>
        <w:ind w:left="720" w:hanging="720"/>
        <w:jc w:val="both"/>
      </w:pPr>
    </w:p>
    <w:p w:rsidR="00A87D41" w:rsidRPr="00DE4F7B" w:rsidRDefault="00A87D41" w:rsidP="00A87D41">
      <w:pPr>
        <w:autoSpaceDE w:val="0"/>
        <w:autoSpaceDN w:val="0"/>
        <w:adjustRightInd w:val="0"/>
        <w:jc w:val="both"/>
      </w:pPr>
      <w:r w:rsidRPr="00DE4F7B">
        <w:t>3.2</w:t>
      </w:r>
      <w:r w:rsidR="00607BDA" w:rsidRPr="00DE4F7B">
        <w:t>0</w:t>
      </w:r>
      <w:r w:rsidRPr="00DE4F7B">
        <w:t xml:space="preserve"> </w:t>
      </w:r>
      <w:r w:rsidRPr="00DE4F7B">
        <w:tab/>
        <w:t>Sigurimi i Ofertës mund të dorëzohet në një nga format e mëposhtme:</w:t>
      </w:r>
    </w:p>
    <w:p w:rsidR="00A87D41" w:rsidRPr="00DE4F7B" w:rsidRDefault="00A87D41" w:rsidP="00A87D41">
      <w:pPr>
        <w:autoSpaceDE w:val="0"/>
        <w:autoSpaceDN w:val="0"/>
        <w:adjustRightInd w:val="0"/>
        <w:jc w:val="both"/>
      </w:pPr>
    </w:p>
    <w:p w:rsidR="00A87D41" w:rsidRPr="00DE4F7B" w:rsidRDefault="00A87D41" w:rsidP="00A87D41">
      <w:pPr>
        <w:autoSpaceDE w:val="0"/>
        <w:autoSpaceDN w:val="0"/>
        <w:adjustRightInd w:val="0"/>
        <w:ind w:left="720"/>
        <w:jc w:val="both"/>
      </w:pPr>
      <w:r w:rsidRPr="00DE4F7B">
        <w:t>a) garanci bankare e pakushtëzuar,</w:t>
      </w:r>
    </w:p>
    <w:p w:rsidR="00A87D41" w:rsidRPr="00DE4F7B" w:rsidRDefault="00A87D41" w:rsidP="00A87D41">
      <w:pPr>
        <w:autoSpaceDE w:val="0"/>
        <w:autoSpaceDN w:val="0"/>
        <w:adjustRightInd w:val="0"/>
        <w:ind w:left="720"/>
        <w:jc w:val="both"/>
      </w:pPr>
      <w:r w:rsidRPr="00DE4F7B">
        <w:t>b) garanci sigurimi</w:t>
      </w:r>
    </w:p>
    <w:p w:rsidR="00A87D41" w:rsidRPr="00DE4F7B" w:rsidRDefault="00A87D41" w:rsidP="00A87D41">
      <w:pPr>
        <w:autoSpaceDE w:val="0"/>
        <w:autoSpaceDN w:val="0"/>
        <w:adjustRightInd w:val="0"/>
        <w:jc w:val="both"/>
      </w:pPr>
      <w:r w:rsidRPr="00DE4F7B">
        <w:tab/>
      </w:r>
    </w:p>
    <w:p w:rsidR="00A87D41" w:rsidRPr="00DE4F7B" w:rsidRDefault="00A87D41" w:rsidP="00A87D41">
      <w:pPr>
        <w:autoSpaceDE w:val="0"/>
        <w:autoSpaceDN w:val="0"/>
        <w:adjustRightInd w:val="0"/>
        <w:ind w:left="720"/>
        <w:jc w:val="both"/>
      </w:pPr>
      <w:r w:rsidRPr="00DE4F7B">
        <w:t xml:space="preserve">Formulari i sigurimit të ofertës duhet të nënshkruhet nga lëshuesi (Banka, kompania e sigurimit, etj) dhe duhet të dorëzohet se bashku me </w:t>
      </w:r>
      <w:r w:rsidR="00FD1E3B" w:rsidRPr="00DE4F7B">
        <w:t>ofertën</w:t>
      </w:r>
      <w:r w:rsidRPr="00DE4F7B">
        <w:t xml:space="preserve"> para hapjes së ofertave, përndryshe oferta do të refuzohet. </w:t>
      </w:r>
    </w:p>
    <w:p w:rsidR="00A87D41" w:rsidRPr="00DE4F7B" w:rsidRDefault="00A87D41" w:rsidP="00A87D41">
      <w:pPr>
        <w:autoSpaceDE w:val="0"/>
        <w:autoSpaceDN w:val="0"/>
        <w:adjustRightInd w:val="0"/>
        <w:ind w:firstLine="720"/>
        <w:jc w:val="both"/>
      </w:pPr>
    </w:p>
    <w:p w:rsidR="00A87D41" w:rsidRPr="00DE4F7B" w:rsidRDefault="00A87D41" w:rsidP="00A87D41">
      <w:pPr>
        <w:spacing w:after="120"/>
        <w:ind w:left="720" w:hanging="720"/>
        <w:jc w:val="both"/>
      </w:pPr>
      <w:r w:rsidRPr="00DE4F7B">
        <w:t>3.2</w:t>
      </w:r>
      <w:r w:rsidR="00607BDA" w:rsidRPr="00DE4F7B">
        <w:t>1</w:t>
      </w:r>
      <w:r w:rsidRPr="00DE4F7B">
        <w:t xml:space="preserve"> </w:t>
      </w:r>
      <w:r w:rsidRPr="00DE4F7B">
        <w:tab/>
      </w:r>
      <w:r w:rsidR="007B4913" w:rsidRPr="00DE4F7B">
        <w:t>Dokumentet</w:t>
      </w:r>
      <w:r w:rsidRPr="00DE4F7B">
        <w:t xml:space="preserve"> e përmendur në pikën a – b) duhet të jenë të vlefshëm përgjatë gjithë periudhës së vlefshmërisë së ofertës. Autoriteti Kontraktor ia rikthen ofertuesve sigurimin përkatës të ofertës brenda 15 ditëve nga nënshkrimi i kontratës.</w:t>
      </w:r>
    </w:p>
    <w:p w:rsidR="00A87D41" w:rsidRPr="00DE4F7B" w:rsidRDefault="00A87D41" w:rsidP="00A87D41">
      <w:pPr>
        <w:spacing w:after="120"/>
        <w:ind w:left="720" w:hanging="720"/>
        <w:jc w:val="both"/>
      </w:pPr>
    </w:p>
    <w:p w:rsidR="00A87D41" w:rsidRPr="00DE4F7B" w:rsidRDefault="00A87D41" w:rsidP="004A286E">
      <w:pPr>
        <w:autoSpaceDE w:val="0"/>
        <w:autoSpaceDN w:val="0"/>
        <w:adjustRightInd w:val="0"/>
        <w:ind w:firstLine="720"/>
        <w:jc w:val="both"/>
        <w:rPr>
          <w:b/>
          <w:bCs/>
        </w:rPr>
      </w:pPr>
      <w:r w:rsidRPr="00DE4F7B">
        <w:rPr>
          <w:b/>
          <w:bCs/>
        </w:rPr>
        <w:t>Periudha e Vlefshmërisë së Ofertës</w:t>
      </w:r>
    </w:p>
    <w:p w:rsidR="00A87D41" w:rsidRPr="00DE4F7B" w:rsidRDefault="00A87D41" w:rsidP="00A87D41">
      <w:pPr>
        <w:autoSpaceDE w:val="0"/>
        <w:autoSpaceDN w:val="0"/>
        <w:adjustRightInd w:val="0"/>
        <w:jc w:val="both"/>
        <w:rPr>
          <w:b/>
          <w:bCs/>
        </w:rPr>
      </w:pPr>
    </w:p>
    <w:p w:rsidR="00A87D41" w:rsidRPr="00DE4F7B" w:rsidRDefault="00A87D41" w:rsidP="00A87D41">
      <w:pPr>
        <w:autoSpaceDE w:val="0"/>
        <w:autoSpaceDN w:val="0"/>
        <w:adjustRightInd w:val="0"/>
        <w:ind w:left="720" w:hanging="720"/>
        <w:jc w:val="both"/>
      </w:pPr>
      <w:r w:rsidRPr="00DE4F7B">
        <w:t>3.2</w:t>
      </w:r>
      <w:r w:rsidR="00607BDA" w:rsidRPr="00DE4F7B">
        <w:t>2</w:t>
      </w:r>
      <w:r w:rsidRPr="00DE4F7B">
        <w:t xml:space="preserve"> </w:t>
      </w:r>
      <w:r w:rsidRPr="00DE4F7B">
        <w:tab/>
        <w:t xml:space="preserve">Ofertat duhet të jenë të vlefshme për 150 (ditё) që nga momenti i skadimit të afatit kohor për dorëzimin e ofertave. Periudha e vlefshmërisë së ofertës fillon që nga momenti i skadimit të afatit kohor për dorëzimin e ofertave. </w:t>
      </w:r>
    </w:p>
    <w:p w:rsidR="00A87D41" w:rsidRPr="00DE4F7B" w:rsidRDefault="00A87D41" w:rsidP="00A87D41">
      <w:pPr>
        <w:autoSpaceDE w:val="0"/>
        <w:autoSpaceDN w:val="0"/>
        <w:adjustRightInd w:val="0"/>
        <w:ind w:firstLine="720"/>
        <w:jc w:val="both"/>
      </w:pPr>
    </w:p>
    <w:p w:rsidR="00FD1E3B" w:rsidRPr="00DE4F7B" w:rsidRDefault="00FD1E3B" w:rsidP="00A87D41">
      <w:pPr>
        <w:autoSpaceDE w:val="0"/>
        <w:autoSpaceDN w:val="0"/>
        <w:adjustRightInd w:val="0"/>
        <w:ind w:firstLine="720"/>
        <w:jc w:val="both"/>
      </w:pPr>
    </w:p>
    <w:p w:rsidR="00A87D41" w:rsidRPr="00DE4F7B" w:rsidRDefault="00A87D41" w:rsidP="00A87D41">
      <w:pPr>
        <w:autoSpaceDE w:val="0"/>
        <w:autoSpaceDN w:val="0"/>
        <w:adjustRightInd w:val="0"/>
        <w:jc w:val="both"/>
        <w:rPr>
          <w:b/>
          <w:bCs/>
        </w:rPr>
      </w:pPr>
      <w:r w:rsidRPr="00DE4F7B">
        <w:rPr>
          <w:b/>
          <w:bCs/>
        </w:rPr>
        <w:t xml:space="preserve">4. </w:t>
      </w:r>
      <w:r w:rsidRPr="00DE4F7B">
        <w:rPr>
          <w:b/>
          <w:bCs/>
        </w:rPr>
        <w:tab/>
        <w:t>PJESMARRJA DHE KUALIFIKIMI</w:t>
      </w:r>
    </w:p>
    <w:p w:rsidR="00A87D41" w:rsidRPr="00DE4F7B" w:rsidRDefault="00A87D41" w:rsidP="00A87D41">
      <w:pPr>
        <w:autoSpaceDE w:val="0"/>
        <w:autoSpaceDN w:val="0"/>
        <w:adjustRightInd w:val="0"/>
        <w:jc w:val="both"/>
        <w:rPr>
          <w:b/>
          <w:bCs/>
        </w:rPr>
      </w:pPr>
    </w:p>
    <w:p w:rsidR="00A87D41" w:rsidRPr="00DE4F7B" w:rsidRDefault="00A87D41" w:rsidP="00A87D41">
      <w:pPr>
        <w:autoSpaceDE w:val="0"/>
        <w:autoSpaceDN w:val="0"/>
        <w:adjustRightInd w:val="0"/>
        <w:jc w:val="both"/>
        <w:rPr>
          <w:b/>
          <w:bCs/>
        </w:rPr>
      </w:pPr>
      <w:r w:rsidRPr="00DE4F7B">
        <w:rPr>
          <w:b/>
          <w:bCs/>
        </w:rPr>
        <w:t xml:space="preserve">Kërkesat për kualifikim dhe vërtetimet e kërkuara </w:t>
      </w:r>
    </w:p>
    <w:p w:rsidR="00A87D41" w:rsidRPr="00DE4F7B" w:rsidRDefault="00A87D41" w:rsidP="00A87D41">
      <w:pPr>
        <w:autoSpaceDE w:val="0"/>
        <w:autoSpaceDN w:val="0"/>
        <w:adjustRightInd w:val="0"/>
        <w:jc w:val="both"/>
        <w:rPr>
          <w:b/>
          <w:bCs/>
        </w:rPr>
      </w:pPr>
    </w:p>
    <w:p w:rsidR="00A87D41" w:rsidRPr="00DE4F7B" w:rsidRDefault="00A87D41" w:rsidP="00A87D41">
      <w:pPr>
        <w:autoSpaceDE w:val="0"/>
        <w:autoSpaceDN w:val="0"/>
        <w:adjustRightInd w:val="0"/>
        <w:ind w:left="720" w:hanging="720"/>
        <w:jc w:val="both"/>
      </w:pPr>
      <w:r w:rsidRPr="00DE4F7B">
        <w:t xml:space="preserve">4.1 </w:t>
      </w:r>
      <w:r w:rsidRPr="00DE4F7B">
        <w:tab/>
        <w:t>Në përputhje me L</w:t>
      </w:r>
      <w:r w:rsidR="00A64398" w:rsidRPr="00DE4F7B">
        <w:t>A</w:t>
      </w:r>
      <w:r w:rsidRPr="00DE4F7B">
        <w:t xml:space="preserve">P, </w:t>
      </w:r>
      <w:r w:rsidR="00A64398" w:rsidRPr="00DE4F7B">
        <w:t>Kandidatet  blerës</w:t>
      </w:r>
      <w:r w:rsidRPr="00DE4F7B">
        <w:t xml:space="preserve"> duhet të plotësojnë kushtet e mëposhtme </w:t>
      </w:r>
      <w:r w:rsidR="00A64398" w:rsidRPr="00DE4F7B">
        <w:t>për</w:t>
      </w:r>
      <w:r w:rsidRPr="00DE4F7B">
        <w:t xml:space="preserve"> tu kualifikuar:</w:t>
      </w:r>
    </w:p>
    <w:p w:rsidR="00A87D41" w:rsidRPr="00DE4F7B" w:rsidRDefault="00A87D41" w:rsidP="00A87D41">
      <w:pPr>
        <w:autoSpaceDE w:val="0"/>
        <w:autoSpaceDN w:val="0"/>
        <w:adjustRightInd w:val="0"/>
        <w:jc w:val="both"/>
      </w:pPr>
    </w:p>
    <w:p w:rsidR="00A669C9" w:rsidRPr="00DE4F7B" w:rsidRDefault="00BC49FC" w:rsidP="00A669C9">
      <w:pPr>
        <w:pStyle w:val="ListParagraph"/>
        <w:autoSpaceDE w:val="0"/>
        <w:autoSpaceDN w:val="0"/>
        <w:adjustRightInd w:val="0"/>
        <w:ind w:left="1800"/>
      </w:pPr>
      <w:r w:rsidRPr="00DE4F7B">
        <w:lastRenderedPageBreak/>
        <w:t>a)</w:t>
      </w:r>
      <w:r w:rsidR="00997A6D" w:rsidRPr="00DE4F7B">
        <w:t>formularin e sigurimit të ofertës për shumën dhe vlefshmërinë e</w:t>
      </w:r>
    </w:p>
    <w:p w:rsidR="00A87D41" w:rsidRPr="00DE4F7B" w:rsidRDefault="00A669C9" w:rsidP="00A669C9">
      <w:pPr>
        <w:pStyle w:val="ListParagraph"/>
        <w:autoSpaceDE w:val="0"/>
        <w:autoSpaceDN w:val="0"/>
        <w:adjustRightInd w:val="0"/>
        <w:ind w:left="1800"/>
      </w:pPr>
      <w:r w:rsidRPr="00DE4F7B">
        <w:t xml:space="preserve">    </w:t>
      </w:r>
      <w:r w:rsidR="00997A6D" w:rsidRPr="00DE4F7B">
        <w:t>kërkuar në dokum</w:t>
      </w:r>
      <w:r w:rsidRPr="00DE4F7B">
        <w:t>entet standarde të ankandit;</w:t>
      </w:r>
      <w:r w:rsidR="00997A6D" w:rsidRPr="00DE4F7B">
        <w:br/>
      </w:r>
      <w:r w:rsidRPr="00DE4F7B">
        <w:t>b</w:t>
      </w:r>
      <w:r w:rsidR="00997A6D" w:rsidRPr="00DE4F7B">
        <w:t>) vërtetimin nga Qendra Kombëtare e Regjistrimit;</w:t>
      </w:r>
      <w:r w:rsidR="00997A6D" w:rsidRPr="00DE4F7B">
        <w:br/>
      </w:r>
      <w:r w:rsidRPr="00DE4F7B">
        <w:t>c</w:t>
      </w:r>
      <w:r w:rsidR="00997A6D" w:rsidRPr="00DE4F7B">
        <w:t>) certifikatën e regjistrimit në organin tatimor ose NIPT-in.</w:t>
      </w:r>
    </w:p>
    <w:p w:rsidR="00275C57" w:rsidRPr="00DE4F7B" w:rsidRDefault="00275C57" w:rsidP="00A669C9">
      <w:pPr>
        <w:pStyle w:val="ListParagraph"/>
        <w:autoSpaceDE w:val="0"/>
        <w:autoSpaceDN w:val="0"/>
        <w:adjustRightInd w:val="0"/>
        <w:ind w:left="1800"/>
      </w:pPr>
      <w:r w:rsidRPr="00DE4F7B">
        <w:t xml:space="preserve">ç) ne rastin e personave fizik dokumenti origjinal i identifikimit </w:t>
      </w:r>
      <w:r w:rsidR="00AD2CC4" w:rsidRPr="00DE4F7B">
        <w:t>një</w:t>
      </w:r>
      <w:r w:rsidRPr="00DE4F7B">
        <w:t xml:space="preserve"> </w:t>
      </w:r>
    </w:p>
    <w:p w:rsidR="00275C57" w:rsidRPr="00DE4F7B" w:rsidRDefault="00275C57" w:rsidP="00A669C9">
      <w:pPr>
        <w:pStyle w:val="ListParagraph"/>
        <w:autoSpaceDE w:val="0"/>
        <w:autoSpaceDN w:val="0"/>
        <w:adjustRightInd w:val="0"/>
        <w:ind w:left="1800"/>
      </w:pPr>
      <w:r w:rsidRPr="00DE4F7B">
        <w:t xml:space="preserve">   kopje e te cilit depozitohet pranë komisionit te ankandit</w:t>
      </w:r>
    </w:p>
    <w:p w:rsidR="00A87D41" w:rsidRPr="00DE4F7B" w:rsidRDefault="00A87D41" w:rsidP="00F04212">
      <w:pPr>
        <w:autoSpaceDE w:val="0"/>
        <w:autoSpaceDN w:val="0"/>
        <w:adjustRightInd w:val="0"/>
        <w:jc w:val="both"/>
      </w:pPr>
    </w:p>
    <w:p w:rsidR="00A87D41" w:rsidRPr="00DE4F7B" w:rsidRDefault="00A87D41" w:rsidP="00A87D41">
      <w:pPr>
        <w:autoSpaceDE w:val="0"/>
        <w:autoSpaceDN w:val="0"/>
        <w:adjustRightInd w:val="0"/>
        <w:ind w:firstLine="720"/>
        <w:jc w:val="both"/>
      </w:pPr>
    </w:p>
    <w:p w:rsidR="00A87D41" w:rsidRPr="00DE4F7B" w:rsidRDefault="00A87D41" w:rsidP="00A87D41">
      <w:pPr>
        <w:autoSpaceDE w:val="0"/>
        <w:autoSpaceDN w:val="0"/>
        <w:adjustRightInd w:val="0"/>
        <w:ind w:firstLine="720"/>
        <w:jc w:val="both"/>
        <w:rPr>
          <w:b/>
        </w:rPr>
      </w:pPr>
      <w:r w:rsidRPr="00DE4F7B">
        <w:rPr>
          <w:b/>
        </w:rPr>
        <w:t xml:space="preserve">Bashkimi i </w:t>
      </w:r>
      <w:r w:rsidR="00380777" w:rsidRPr="00DE4F7B">
        <w:rPr>
          <w:b/>
        </w:rPr>
        <w:t xml:space="preserve">kandidateve </w:t>
      </w:r>
      <w:r w:rsidR="00852EAD" w:rsidRPr="00DE4F7B">
        <w:rPr>
          <w:b/>
        </w:rPr>
        <w:t>blerës</w:t>
      </w:r>
    </w:p>
    <w:p w:rsidR="00A87D41" w:rsidRPr="00DE4F7B" w:rsidRDefault="00A87D41" w:rsidP="00A87D41">
      <w:pPr>
        <w:autoSpaceDE w:val="0"/>
        <w:autoSpaceDN w:val="0"/>
        <w:adjustRightInd w:val="0"/>
        <w:ind w:firstLine="720"/>
        <w:jc w:val="both"/>
        <w:rPr>
          <w:b/>
        </w:rPr>
      </w:pPr>
      <w:r w:rsidRPr="00DE4F7B">
        <w:rPr>
          <w:b/>
        </w:rPr>
        <w:t xml:space="preserve"> </w:t>
      </w:r>
    </w:p>
    <w:p w:rsidR="00A87D41" w:rsidRPr="00DE4F7B" w:rsidRDefault="00A87D41" w:rsidP="00A87D41">
      <w:pPr>
        <w:autoSpaceDE w:val="0"/>
        <w:autoSpaceDN w:val="0"/>
        <w:adjustRightInd w:val="0"/>
        <w:ind w:left="720" w:hanging="720"/>
        <w:jc w:val="both"/>
      </w:pPr>
      <w:r w:rsidRPr="00DE4F7B">
        <w:t xml:space="preserve">4.7 </w:t>
      </w:r>
      <w:r w:rsidRPr="00DE4F7B">
        <w:tab/>
      </w:r>
      <w:r w:rsidRPr="00DE4F7B">
        <w:rPr>
          <w:lang w:val="da-DK"/>
        </w:rPr>
        <w:t xml:space="preserve">Oferta mund të paraqitet nga një grup </w:t>
      </w:r>
      <w:r w:rsidR="00F04212" w:rsidRPr="00DE4F7B">
        <w:rPr>
          <w:lang w:val="da-DK"/>
        </w:rPr>
        <w:t>kandidatesh bleres</w:t>
      </w:r>
      <w:r w:rsidRPr="00DE4F7B">
        <w:rPr>
          <w:lang w:val="da-DK"/>
        </w:rPr>
        <w:t xml:space="preserve">, ku njëri prej të cilëve i përfaqëson të tjerët gjatë procedurës dhe, në rast përzgjedhjeje, edhe gjatë ekzekutimit të kontratës. </w:t>
      </w:r>
    </w:p>
    <w:p w:rsidR="00A87D41" w:rsidRPr="00DE4F7B" w:rsidRDefault="00A87D41" w:rsidP="00A87D41">
      <w:pPr>
        <w:autoSpaceDE w:val="0"/>
        <w:autoSpaceDN w:val="0"/>
        <w:adjustRightInd w:val="0"/>
        <w:ind w:left="720" w:hanging="720"/>
        <w:jc w:val="both"/>
      </w:pPr>
      <w:r w:rsidRPr="00DE4F7B">
        <w:t>4.8</w:t>
      </w:r>
      <w:r w:rsidRPr="00DE4F7B">
        <w:tab/>
      </w:r>
      <w:r w:rsidRPr="00DE4F7B">
        <w:rPr>
          <w:lang w:val="da-DK"/>
        </w:rPr>
        <w:t>Para dorëzimit të ofertës, grupi duhet të krijohet zyrtarisht me anë të një marrëveshjeje të noterizuar, në të cilën tregohet përfaqësuesi i grupit, përqindja e pjesëmarrjes dhe sasia e mallrave konkrete për secilin anëtar, si dhe autorizimi/prokurën për përfaqësimin e anëtarëve të grupit, si për dorëzimin e ofertës ashtu edhe për lidhjen e kontratës në rast të shpalljes fitues. Përfaqësuesi duhet të bëjë edhe sigurimin e ofertës, duke specifikuar pjesëmarrjen si bashkim të operatorëve ekonomikë.</w:t>
      </w:r>
      <w:r w:rsidRPr="00DE4F7B">
        <w:tab/>
      </w:r>
    </w:p>
    <w:p w:rsidR="00A87D41" w:rsidRPr="00DE4F7B" w:rsidRDefault="00A87D41" w:rsidP="00113672">
      <w:pPr>
        <w:autoSpaceDE w:val="0"/>
        <w:autoSpaceDN w:val="0"/>
        <w:adjustRightInd w:val="0"/>
        <w:jc w:val="both"/>
      </w:pPr>
    </w:p>
    <w:p w:rsidR="00A87D41" w:rsidRPr="00DE4F7B" w:rsidRDefault="00A87D41" w:rsidP="00A87D41">
      <w:pPr>
        <w:autoSpaceDE w:val="0"/>
        <w:autoSpaceDN w:val="0"/>
        <w:adjustRightInd w:val="0"/>
        <w:jc w:val="both"/>
      </w:pPr>
    </w:p>
    <w:p w:rsidR="00A87D41" w:rsidRPr="00DE4F7B" w:rsidRDefault="00A87D41" w:rsidP="00A87D41">
      <w:pPr>
        <w:autoSpaceDE w:val="0"/>
        <w:autoSpaceDN w:val="0"/>
        <w:adjustRightInd w:val="0"/>
        <w:jc w:val="both"/>
        <w:rPr>
          <w:b/>
          <w:bCs/>
        </w:rPr>
      </w:pPr>
      <w:r w:rsidRPr="00DE4F7B">
        <w:rPr>
          <w:b/>
          <w:bCs/>
        </w:rPr>
        <w:t xml:space="preserve">5. </w:t>
      </w:r>
      <w:r w:rsidRPr="00DE4F7B">
        <w:rPr>
          <w:b/>
          <w:bCs/>
        </w:rPr>
        <w:tab/>
        <w:t>VLERËSIMI I OFERTAVE</w:t>
      </w:r>
      <w:r w:rsidR="004A286E" w:rsidRPr="00DE4F7B">
        <w:rPr>
          <w:b/>
          <w:bCs/>
        </w:rPr>
        <w:t xml:space="preserve"> DHE ZHVILLIMI I ANKANDIT</w:t>
      </w:r>
    </w:p>
    <w:p w:rsidR="00A87D41" w:rsidRPr="00DE4F7B" w:rsidRDefault="00A87D41" w:rsidP="00A87D41">
      <w:pPr>
        <w:autoSpaceDE w:val="0"/>
        <w:autoSpaceDN w:val="0"/>
        <w:adjustRightInd w:val="0"/>
        <w:jc w:val="both"/>
        <w:rPr>
          <w:b/>
          <w:bCs/>
        </w:rPr>
      </w:pPr>
    </w:p>
    <w:p w:rsidR="005F3619" w:rsidRPr="00DE4F7B" w:rsidRDefault="004A286E" w:rsidP="00A87D41">
      <w:pPr>
        <w:autoSpaceDE w:val="0"/>
        <w:autoSpaceDN w:val="0"/>
        <w:adjustRightInd w:val="0"/>
        <w:ind w:left="720"/>
        <w:jc w:val="both"/>
      </w:pPr>
      <w:r w:rsidRPr="00DE4F7B">
        <w:t>O</w:t>
      </w:r>
      <w:r w:rsidR="00A87D41" w:rsidRPr="00DE4F7B">
        <w:t>fert</w:t>
      </w:r>
      <w:r w:rsidRPr="00DE4F7B">
        <w:t xml:space="preserve">a </w:t>
      </w:r>
      <w:r w:rsidR="00A87D41" w:rsidRPr="00DE4F7B">
        <w:t xml:space="preserve">e vlerësuar si më </w:t>
      </w:r>
      <w:r w:rsidRPr="00DE4F7B">
        <w:t>e larta do te shërbejë si vlere fillestare për zhvillimin e procedurës se ankandit</w:t>
      </w:r>
      <w:r w:rsidR="00A87D41" w:rsidRPr="00DE4F7B">
        <w:t>.</w:t>
      </w:r>
    </w:p>
    <w:p w:rsidR="0054278E" w:rsidRPr="00DE4F7B" w:rsidRDefault="00B516A1" w:rsidP="007D204C">
      <w:pPr>
        <w:ind w:left="720"/>
        <w:jc w:val="both"/>
        <w:rPr>
          <w:b/>
          <w:lang w:eastAsia="ja-JP"/>
        </w:rPr>
      </w:pPr>
      <w:r w:rsidRPr="00DE4F7B">
        <w:rPr>
          <w:b/>
          <w:lang w:eastAsia="ja-JP"/>
        </w:rPr>
        <w:t xml:space="preserve">Komisioni i ankandit </w:t>
      </w:r>
      <w:r w:rsidR="00872B9B" w:rsidRPr="00DE4F7B">
        <w:rPr>
          <w:lang w:eastAsia="ja-JP"/>
        </w:rPr>
        <w:t xml:space="preserve"> pas</w:t>
      </w:r>
      <w:r w:rsidR="00113672" w:rsidRPr="00DE4F7B">
        <w:rPr>
          <w:lang w:eastAsia="ja-JP"/>
        </w:rPr>
        <w:t>i</w:t>
      </w:r>
      <w:r w:rsidR="00872B9B" w:rsidRPr="00DE4F7B">
        <w:rPr>
          <w:lang w:eastAsia="ja-JP"/>
        </w:rPr>
        <w:t xml:space="preserve"> </w:t>
      </w:r>
      <w:r w:rsidR="0054278E" w:rsidRPr="00DE4F7B">
        <w:rPr>
          <w:lang w:eastAsia="ja-JP"/>
        </w:rPr>
        <w:t>d</w:t>
      </w:r>
      <w:r w:rsidRPr="00DE4F7B">
        <w:rPr>
          <w:lang w:eastAsia="ja-JP"/>
        </w:rPr>
        <w:t xml:space="preserve">eklaron </w:t>
      </w:r>
      <w:r w:rsidR="00113672" w:rsidRPr="00DE4F7B">
        <w:rPr>
          <w:lang w:eastAsia="ja-JP"/>
        </w:rPr>
        <w:t>vle</w:t>
      </w:r>
      <w:r w:rsidR="00FD1E3B" w:rsidRPr="00DE4F7B">
        <w:rPr>
          <w:lang w:eastAsia="ja-JP"/>
        </w:rPr>
        <w:t>r</w:t>
      </w:r>
      <w:r w:rsidR="00113672" w:rsidRPr="00DE4F7B">
        <w:rPr>
          <w:lang w:eastAsia="ja-JP"/>
        </w:rPr>
        <w:t>ën</w:t>
      </w:r>
      <w:r w:rsidRPr="00DE4F7B">
        <w:rPr>
          <w:lang w:eastAsia="ja-JP"/>
        </w:rPr>
        <w:t xml:space="preserve"> fillestare te ankandit</w:t>
      </w:r>
      <w:r w:rsidR="007D204C" w:rsidRPr="00DE4F7B">
        <w:rPr>
          <w:lang w:eastAsia="ja-JP"/>
        </w:rPr>
        <w:t xml:space="preserve"> pas hapjes se ofertave</w:t>
      </w:r>
      <w:r w:rsidRPr="00DE4F7B">
        <w:rPr>
          <w:lang w:eastAsia="ja-JP"/>
        </w:rPr>
        <w:t>,</w:t>
      </w:r>
      <w:r w:rsidRPr="00DE4F7B">
        <w:rPr>
          <w:b/>
          <w:lang w:eastAsia="ja-JP"/>
        </w:rPr>
        <w:t xml:space="preserve"> </w:t>
      </w:r>
      <w:r w:rsidR="00113672" w:rsidRPr="00DE4F7B">
        <w:rPr>
          <w:b/>
          <w:lang w:eastAsia="ja-JP"/>
        </w:rPr>
        <w:t xml:space="preserve">deklaron </w:t>
      </w:r>
      <w:r w:rsidRPr="00DE4F7B">
        <w:rPr>
          <w:b/>
          <w:lang w:eastAsia="ja-JP"/>
        </w:rPr>
        <w:t>hapin</w:t>
      </w:r>
      <w:r w:rsidRPr="00DE4F7B">
        <w:rPr>
          <w:lang w:eastAsia="ja-JP"/>
        </w:rPr>
        <w:t xml:space="preserve"> e </w:t>
      </w:r>
      <w:r w:rsidR="00113672" w:rsidRPr="00DE4F7B">
        <w:rPr>
          <w:lang w:eastAsia="ja-JP"/>
        </w:rPr>
        <w:t>dhënies</w:t>
      </w:r>
      <w:r w:rsidRPr="00DE4F7B">
        <w:rPr>
          <w:lang w:eastAsia="ja-JP"/>
        </w:rPr>
        <w:t xml:space="preserve"> se ofertave mbi </w:t>
      </w:r>
      <w:r w:rsidR="00113672" w:rsidRPr="00DE4F7B">
        <w:rPr>
          <w:lang w:eastAsia="ja-JP"/>
        </w:rPr>
        <w:t>vleftën</w:t>
      </w:r>
      <w:r w:rsidRPr="00DE4F7B">
        <w:rPr>
          <w:lang w:eastAsia="ja-JP"/>
        </w:rPr>
        <w:t xml:space="preserve"> fillestare </w:t>
      </w:r>
      <w:r w:rsidR="00113672" w:rsidRPr="00DE4F7B">
        <w:rPr>
          <w:lang w:eastAsia="ja-JP"/>
        </w:rPr>
        <w:t>për</w:t>
      </w:r>
      <w:r w:rsidRPr="00DE4F7B">
        <w:rPr>
          <w:lang w:eastAsia="ja-JP"/>
        </w:rPr>
        <w:t xml:space="preserve"> </w:t>
      </w:r>
      <w:r w:rsidR="00113672" w:rsidRPr="00DE4F7B">
        <w:rPr>
          <w:lang w:eastAsia="ja-JP"/>
        </w:rPr>
        <w:t>pjesëmarrësit</w:t>
      </w:r>
      <w:r w:rsidRPr="00DE4F7B">
        <w:rPr>
          <w:lang w:eastAsia="ja-JP"/>
        </w:rPr>
        <w:t xml:space="preserve"> ne ankand</w:t>
      </w:r>
      <w:r w:rsidR="007D204C" w:rsidRPr="00DE4F7B">
        <w:rPr>
          <w:lang w:eastAsia="ja-JP"/>
        </w:rPr>
        <w:t xml:space="preserve"> si dhe d</w:t>
      </w:r>
      <w:r w:rsidRPr="00DE4F7B">
        <w:rPr>
          <w:lang w:eastAsia="ja-JP"/>
        </w:rPr>
        <w:t xml:space="preserve">rejton marrjen e ofertave nga </w:t>
      </w:r>
      <w:r w:rsidR="00113672" w:rsidRPr="00DE4F7B">
        <w:rPr>
          <w:lang w:eastAsia="ja-JP"/>
        </w:rPr>
        <w:t>pjesëmarrësit</w:t>
      </w:r>
      <w:r w:rsidRPr="00DE4F7B">
        <w:rPr>
          <w:lang w:eastAsia="ja-JP"/>
        </w:rPr>
        <w:t xml:space="preserve"> ne ankand.</w:t>
      </w:r>
      <w:r w:rsidR="0054278E" w:rsidRPr="00DE4F7B">
        <w:rPr>
          <w:b/>
          <w:lang w:eastAsia="ja-JP"/>
        </w:rPr>
        <w:t xml:space="preserve"> </w:t>
      </w:r>
    </w:p>
    <w:p w:rsidR="00B516A1" w:rsidRPr="00DE4F7B" w:rsidRDefault="0054278E" w:rsidP="007D204C">
      <w:pPr>
        <w:ind w:left="720"/>
        <w:jc w:val="both"/>
        <w:rPr>
          <w:lang w:eastAsia="ja-JP"/>
        </w:rPr>
      </w:pPr>
      <w:r w:rsidRPr="00DE4F7B">
        <w:rPr>
          <w:b/>
          <w:lang w:eastAsia="ja-JP"/>
        </w:rPr>
        <w:t>Vlefta e hapit</w:t>
      </w:r>
      <w:r w:rsidRPr="00DE4F7B">
        <w:rPr>
          <w:lang w:eastAsia="ja-JP"/>
        </w:rPr>
        <w:t xml:space="preserve"> te zhvillimit te ankandit do te jete nga 2-5 % e </w:t>
      </w:r>
      <w:r w:rsidR="00991673" w:rsidRPr="00DE4F7B">
        <w:rPr>
          <w:lang w:eastAsia="ja-JP"/>
        </w:rPr>
        <w:t>vlerës</w:t>
      </w:r>
      <w:r w:rsidRPr="00DE4F7B">
        <w:rPr>
          <w:lang w:eastAsia="ja-JP"/>
        </w:rPr>
        <w:t xml:space="preserve"> fillestare te ankandit dhe vendoset nga komisioni i ankandit </w:t>
      </w:r>
      <w:r w:rsidR="00991673" w:rsidRPr="00DE4F7B">
        <w:rPr>
          <w:lang w:eastAsia="ja-JP"/>
        </w:rPr>
        <w:t>përpara</w:t>
      </w:r>
      <w:r w:rsidRPr="00DE4F7B">
        <w:rPr>
          <w:lang w:eastAsia="ja-JP"/>
        </w:rPr>
        <w:t xml:space="preserve"> zhvillimit te ankandit.</w:t>
      </w:r>
    </w:p>
    <w:p w:rsidR="00B516A1" w:rsidRPr="00DE4F7B" w:rsidRDefault="00B516A1" w:rsidP="007D204C">
      <w:pPr>
        <w:ind w:left="720"/>
        <w:jc w:val="both"/>
        <w:rPr>
          <w:b/>
          <w:lang w:eastAsia="ja-JP"/>
        </w:rPr>
      </w:pPr>
      <w:r w:rsidRPr="00DE4F7B">
        <w:rPr>
          <w:lang w:eastAsia="ja-JP"/>
        </w:rPr>
        <w:t xml:space="preserve">Ne </w:t>
      </w:r>
      <w:r w:rsidR="00113672" w:rsidRPr="00DE4F7B">
        <w:rPr>
          <w:lang w:eastAsia="ja-JP"/>
        </w:rPr>
        <w:t>përfundim</w:t>
      </w:r>
      <w:r w:rsidRPr="00DE4F7B">
        <w:rPr>
          <w:lang w:eastAsia="ja-JP"/>
        </w:rPr>
        <w:t xml:space="preserve"> harto</w:t>
      </w:r>
      <w:r w:rsidR="0054278E" w:rsidRPr="00DE4F7B">
        <w:rPr>
          <w:lang w:eastAsia="ja-JP"/>
        </w:rPr>
        <w:t>het</w:t>
      </w:r>
      <w:r w:rsidRPr="00DE4F7B">
        <w:rPr>
          <w:lang w:eastAsia="ja-JP"/>
        </w:rPr>
        <w:t xml:space="preserve"> proces – verbali </w:t>
      </w:r>
      <w:r w:rsidR="0054278E" w:rsidRPr="00DE4F7B">
        <w:rPr>
          <w:lang w:eastAsia="ja-JP"/>
        </w:rPr>
        <w:t>i</w:t>
      </w:r>
      <w:r w:rsidRPr="00DE4F7B">
        <w:rPr>
          <w:lang w:eastAsia="ja-JP"/>
        </w:rPr>
        <w:t xml:space="preserve"> ankandit. </w:t>
      </w:r>
    </w:p>
    <w:p w:rsidR="00B516A1" w:rsidRPr="00DE4F7B" w:rsidRDefault="00B516A1" w:rsidP="00E748B4">
      <w:pPr>
        <w:ind w:left="720"/>
        <w:jc w:val="both"/>
        <w:rPr>
          <w:u w:val="single"/>
          <w:lang w:eastAsia="ja-JP"/>
        </w:rPr>
      </w:pPr>
      <w:r w:rsidRPr="00DE4F7B">
        <w:rPr>
          <w:lang w:eastAsia="ja-JP"/>
        </w:rPr>
        <w:t xml:space="preserve">Komisioni i ankandit, </w:t>
      </w:r>
      <w:r w:rsidRPr="00DE4F7B">
        <w:rPr>
          <w:u w:val="single"/>
          <w:lang w:eastAsia="ja-JP"/>
        </w:rPr>
        <w:t>do te shpalle fitues</w:t>
      </w:r>
      <w:r w:rsidRPr="00DE4F7B">
        <w:rPr>
          <w:lang w:eastAsia="ja-JP"/>
        </w:rPr>
        <w:t xml:space="preserve"> , </w:t>
      </w:r>
      <w:r w:rsidR="00E42E10" w:rsidRPr="00DE4F7B">
        <w:rPr>
          <w:lang w:eastAsia="ja-JP"/>
        </w:rPr>
        <w:t>pjesëmarrësin</w:t>
      </w:r>
      <w:r w:rsidRPr="00DE4F7B">
        <w:rPr>
          <w:lang w:eastAsia="ja-JP"/>
        </w:rPr>
        <w:t xml:space="preserve"> </w:t>
      </w:r>
      <w:r w:rsidR="00E42E10" w:rsidRPr="00DE4F7B">
        <w:rPr>
          <w:lang w:eastAsia="ja-JP"/>
        </w:rPr>
        <w:t xml:space="preserve">qe ka ofruar </w:t>
      </w:r>
      <w:r w:rsidR="00991673" w:rsidRPr="00DE4F7B">
        <w:rPr>
          <w:lang w:eastAsia="ja-JP"/>
        </w:rPr>
        <w:t>vlerën</w:t>
      </w:r>
      <w:r w:rsidR="00E42E10" w:rsidRPr="00DE4F7B">
        <w:rPr>
          <w:lang w:eastAsia="ja-JP"/>
        </w:rPr>
        <w:t xml:space="preserve"> me te larte</w:t>
      </w:r>
      <w:r w:rsidR="00E42E10" w:rsidRPr="00DE4F7B">
        <w:rPr>
          <w:u w:val="single"/>
          <w:lang w:eastAsia="ja-JP"/>
        </w:rPr>
        <w:t xml:space="preserve"> ne </w:t>
      </w:r>
      <w:r w:rsidRPr="00DE4F7B">
        <w:rPr>
          <w:u w:val="single"/>
          <w:lang w:eastAsia="ja-JP"/>
        </w:rPr>
        <w:t xml:space="preserve">favor te </w:t>
      </w:r>
      <w:r w:rsidR="007D204C" w:rsidRPr="00DE4F7B">
        <w:rPr>
          <w:u w:val="single"/>
          <w:lang w:eastAsia="ja-JP"/>
        </w:rPr>
        <w:t xml:space="preserve">autoritetit </w:t>
      </w:r>
      <w:r w:rsidR="00991673" w:rsidRPr="00DE4F7B">
        <w:rPr>
          <w:u w:val="single"/>
          <w:lang w:eastAsia="ja-JP"/>
        </w:rPr>
        <w:t>shitës</w:t>
      </w:r>
      <w:r w:rsidR="007D204C" w:rsidRPr="00DE4F7B">
        <w:rPr>
          <w:u w:val="single"/>
          <w:lang w:eastAsia="ja-JP"/>
        </w:rPr>
        <w:t xml:space="preserve"> </w:t>
      </w:r>
      <w:r w:rsidRPr="00DE4F7B">
        <w:rPr>
          <w:u w:val="single"/>
          <w:lang w:eastAsia="ja-JP"/>
        </w:rPr>
        <w:t xml:space="preserve"> </w:t>
      </w:r>
      <w:r w:rsidR="00991673" w:rsidRPr="00DE4F7B">
        <w:rPr>
          <w:u w:val="single"/>
          <w:lang w:eastAsia="ja-JP"/>
        </w:rPr>
        <w:t>për</w:t>
      </w:r>
      <w:r w:rsidRPr="00DE4F7B">
        <w:rPr>
          <w:u w:val="single"/>
          <w:lang w:eastAsia="ja-JP"/>
        </w:rPr>
        <w:t xml:space="preserve"> blerjen e  objektit te shpallur </w:t>
      </w:r>
      <w:r w:rsidR="00991673" w:rsidRPr="00DE4F7B">
        <w:rPr>
          <w:u w:val="single"/>
          <w:lang w:eastAsia="ja-JP"/>
        </w:rPr>
        <w:t>për</w:t>
      </w:r>
      <w:r w:rsidRPr="00DE4F7B">
        <w:rPr>
          <w:u w:val="single"/>
          <w:lang w:eastAsia="ja-JP"/>
        </w:rPr>
        <w:t xml:space="preserve"> shitje. </w:t>
      </w:r>
    </w:p>
    <w:p w:rsidR="00A87D41" w:rsidRPr="00DE4F7B" w:rsidRDefault="00A87D41" w:rsidP="004A286E">
      <w:pPr>
        <w:autoSpaceDE w:val="0"/>
        <w:autoSpaceDN w:val="0"/>
        <w:adjustRightInd w:val="0"/>
        <w:jc w:val="both"/>
      </w:pPr>
    </w:p>
    <w:p w:rsidR="00A87D41" w:rsidRPr="00DE4F7B" w:rsidRDefault="00A87D41" w:rsidP="00A87D41">
      <w:pPr>
        <w:autoSpaceDE w:val="0"/>
        <w:autoSpaceDN w:val="0"/>
        <w:adjustRightInd w:val="0"/>
        <w:rPr>
          <w:b/>
          <w:bCs/>
        </w:rPr>
      </w:pPr>
      <w:r w:rsidRPr="00DE4F7B">
        <w:rPr>
          <w:b/>
          <w:bCs/>
        </w:rPr>
        <w:t>Ndalimi i negociatave</w:t>
      </w:r>
    </w:p>
    <w:p w:rsidR="00A87D41" w:rsidRPr="00DE4F7B" w:rsidRDefault="00A87D41" w:rsidP="00A87D41">
      <w:pPr>
        <w:autoSpaceDE w:val="0"/>
        <w:autoSpaceDN w:val="0"/>
        <w:adjustRightInd w:val="0"/>
        <w:ind w:firstLine="720"/>
        <w:rPr>
          <w:b/>
          <w:bCs/>
        </w:rPr>
      </w:pPr>
    </w:p>
    <w:p w:rsidR="00A87D41" w:rsidRPr="00DE4F7B" w:rsidRDefault="00A87D41" w:rsidP="00A87D41">
      <w:pPr>
        <w:autoSpaceDE w:val="0"/>
        <w:autoSpaceDN w:val="0"/>
        <w:adjustRightInd w:val="0"/>
      </w:pPr>
      <w:r w:rsidRPr="00DE4F7B">
        <w:t>5.</w:t>
      </w:r>
      <w:r w:rsidR="00991673" w:rsidRPr="00DE4F7B">
        <w:t>1</w:t>
      </w:r>
      <w:r w:rsidRPr="00DE4F7B">
        <w:t xml:space="preserve"> </w:t>
      </w:r>
      <w:r w:rsidRPr="00DE4F7B">
        <w:tab/>
        <w:t>Nuk do të kryhet asnjë negociatë me Ofertuesin në lidhje me ofertën e tij.</w:t>
      </w:r>
    </w:p>
    <w:p w:rsidR="00A87D41" w:rsidRPr="00DE4F7B" w:rsidRDefault="00A87D41" w:rsidP="00A87D41">
      <w:pPr>
        <w:autoSpaceDE w:val="0"/>
        <w:autoSpaceDN w:val="0"/>
        <w:adjustRightInd w:val="0"/>
        <w:ind w:left="720"/>
      </w:pPr>
      <w:r w:rsidRPr="00DE4F7B">
        <w:t xml:space="preserve">Megjithatë, Autoriteti </w:t>
      </w:r>
      <w:r w:rsidR="00F04212" w:rsidRPr="00DE4F7B">
        <w:t>shites</w:t>
      </w:r>
      <w:r w:rsidRPr="00DE4F7B">
        <w:t xml:space="preserve"> mund t’i kërkojë Ofertuesit të sqarojë ofertën e tij, pa bërë asnjë ndryshim në thelbin e saj. </w:t>
      </w:r>
    </w:p>
    <w:p w:rsidR="00A87D41" w:rsidRPr="00DE4F7B" w:rsidRDefault="00A87D41" w:rsidP="00A87D41">
      <w:pPr>
        <w:autoSpaceDE w:val="0"/>
        <w:autoSpaceDN w:val="0"/>
        <w:adjustRightInd w:val="0"/>
        <w:ind w:left="720"/>
      </w:pPr>
    </w:p>
    <w:p w:rsidR="00A87D41" w:rsidRPr="00DE4F7B" w:rsidRDefault="00A87D41" w:rsidP="00A87D41">
      <w:pPr>
        <w:autoSpaceDE w:val="0"/>
        <w:autoSpaceDN w:val="0"/>
        <w:adjustRightInd w:val="0"/>
        <w:rPr>
          <w:b/>
          <w:bCs/>
        </w:rPr>
      </w:pPr>
      <w:r w:rsidRPr="00DE4F7B">
        <w:rPr>
          <w:b/>
          <w:bCs/>
        </w:rPr>
        <w:t>Korrigjimi i gabimeve dhe pjesët e hequra</w:t>
      </w: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ind w:left="720" w:hanging="720"/>
        <w:jc w:val="both"/>
      </w:pPr>
      <w:r w:rsidRPr="00DE4F7B">
        <w:t>5.</w:t>
      </w:r>
      <w:r w:rsidR="00991673" w:rsidRPr="00DE4F7B">
        <w:t>2</w:t>
      </w:r>
      <w:r w:rsidRPr="00DE4F7B">
        <w:tab/>
        <w:t xml:space="preserve">Autoriteti </w:t>
      </w:r>
      <w:r w:rsidR="00BB3845" w:rsidRPr="00DE4F7B">
        <w:t>Shitës</w:t>
      </w:r>
      <w:r w:rsidR="00F04212" w:rsidRPr="00DE4F7B">
        <w:t xml:space="preserve"> </w:t>
      </w:r>
      <w:r w:rsidRPr="00DE4F7B">
        <w:t xml:space="preserve"> korrigjon ato gabime në ofertë, që janë thjesht të një natyre aritmetike, nëse gabimi zbulohet gjatë shqyrtimit të ofertave. </w:t>
      </w:r>
    </w:p>
    <w:p w:rsidR="00A87D41" w:rsidRPr="00DE4F7B" w:rsidRDefault="00A87D41" w:rsidP="00A87D41">
      <w:pPr>
        <w:autoSpaceDE w:val="0"/>
        <w:autoSpaceDN w:val="0"/>
        <w:adjustRightInd w:val="0"/>
        <w:ind w:left="720" w:hanging="720"/>
      </w:pPr>
    </w:p>
    <w:p w:rsidR="00A87D41" w:rsidRPr="00DE4F7B" w:rsidRDefault="00A87D41" w:rsidP="00A87D41">
      <w:pPr>
        <w:autoSpaceDE w:val="0"/>
        <w:autoSpaceDN w:val="0"/>
        <w:adjustRightInd w:val="0"/>
        <w:ind w:left="720" w:hanging="720"/>
        <w:jc w:val="both"/>
      </w:pPr>
      <w:r w:rsidRPr="00DE4F7B">
        <w:lastRenderedPageBreak/>
        <w:t>5.</w:t>
      </w:r>
      <w:r w:rsidR="00991673" w:rsidRPr="00DE4F7B">
        <w:t>3</w:t>
      </w:r>
      <w:r w:rsidRPr="00DE4F7B">
        <w:t xml:space="preserve"> </w:t>
      </w:r>
      <w:r w:rsidRPr="00DE4F7B">
        <w:tab/>
        <w:t xml:space="preserve">Gabimet në llogaritjen e çmimit do të korrigjohen nga Autoriteti </w:t>
      </w:r>
      <w:r w:rsidR="00BB3845" w:rsidRPr="00DE4F7B">
        <w:t>Shties</w:t>
      </w:r>
      <w:r w:rsidRPr="00DE4F7B">
        <w:t xml:space="preserve">, sipas </w:t>
      </w:r>
      <w:r w:rsidR="00BB3845" w:rsidRPr="00DE4F7B">
        <w:t>shembujve</w:t>
      </w:r>
      <w:r w:rsidRPr="00DE4F7B">
        <w:t xml:space="preserve"> të mëposhtme:  </w:t>
      </w:r>
    </w:p>
    <w:p w:rsidR="00A87D41" w:rsidRPr="00DE4F7B" w:rsidRDefault="00A87D41" w:rsidP="00A87D41">
      <w:pPr>
        <w:autoSpaceDE w:val="0"/>
        <w:autoSpaceDN w:val="0"/>
        <w:adjustRightInd w:val="0"/>
        <w:ind w:left="720"/>
        <w:jc w:val="both"/>
      </w:pPr>
      <w:r w:rsidRPr="00DE4F7B">
        <w:t xml:space="preserve">- në rast se ka mospërputhje ndërmjet shumave të shprehura në shifra dhe atyre në fjalë, atëherë do të mbizotërojnë shumat e shprehura në fjalë, me përjashtim të rasteve kur shuma në fjalë lidhet me një gabim aritmetik, </w:t>
      </w:r>
    </w:p>
    <w:p w:rsidR="00A87D41" w:rsidRPr="00DE4F7B" w:rsidRDefault="00A87D41" w:rsidP="00A87D41">
      <w:pPr>
        <w:autoSpaceDE w:val="0"/>
        <w:autoSpaceDN w:val="0"/>
        <w:adjustRightInd w:val="0"/>
        <w:ind w:left="720"/>
        <w:jc w:val="both"/>
      </w:pPr>
      <w:r w:rsidRPr="00DE4F7B">
        <w:t xml:space="preserve">- përveç kontratave me shuma të mëdha, nëse ka mospërputhje ndërmjet çmimit njësi dhe vlerës së përgjithshme që merret nga shumëzimi i çmimit njësi dhe sasisë, atëherë do të mbizotërojë çmimi njësi, dhe rrjedhimisht duhet të korrigjohet shuma në total, </w:t>
      </w:r>
    </w:p>
    <w:p w:rsidR="00A87D41" w:rsidRPr="00DE4F7B" w:rsidRDefault="00A87D41" w:rsidP="00A87D41">
      <w:pPr>
        <w:autoSpaceDE w:val="0"/>
        <w:autoSpaceDN w:val="0"/>
        <w:adjustRightInd w:val="0"/>
        <w:ind w:left="720"/>
        <w:jc w:val="both"/>
      </w:pPr>
      <w:r w:rsidRPr="00DE4F7B">
        <w:t xml:space="preserve">- nëse ka një gabim në një shumë total, që korrespondon me mbledhjen ose zbritjen e nëntotaleve, atëherë do të mbizotërojë nëntotali dhe totali duhet të korrigjohet. Shumat e korrigjuara në këtë mënyrë janë të detyrueshme për ofertuesin. Nëse ofertuesi nuk i pranon ato, atëherë oferta e tij do të refuzohet. </w:t>
      </w:r>
    </w:p>
    <w:p w:rsidR="00A87D41" w:rsidRPr="00DE4F7B" w:rsidRDefault="00A87D41" w:rsidP="00A87D41">
      <w:pPr>
        <w:autoSpaceDE w:val="0"/>
        <w:autoSpaceDN w:val="0"/>
        <w:adjustRightInd w:val="0"/>
      </w:pPr>
    </w:p>
    <w:p w:rsidR="00A87D41" w:rsidRPr="00DE4F7B" w:rsidRDefault="00A87D41" w:rsidP="00A87D41">
      <w:pPr>
        <w:autoSpaceDE w:val="0"/>
        <w:autoSpaceDN w:val="0"/>
        <w:adjustRightInd w:val="0"/>
        <w:ind w:left="720" w:hanging="720"/>
        <w:jc w:val="both"/>
      </w:pPr>
      <w:r w:rsidRPr="00DE4F7B">
        <w:t>5.</w:t>
      </w:r>
      <w:r w:rsidR="00991673" w:rsidRPr="00DE4F7B">
        <w:t>4</w:t>
      </w:r>
      <w:r w:rsidRPr="00DE4F7B">
        <w:tab/>
        <w:t xml:space="preserve">Autoriteti </w:t>
      </w:r>
      <w:r w:rsidR="00D1674F" w:rsidRPr="00DE4F7B">
        <w:t xml:space="preserve">Shitës </w:t>
      </w:r>
      <w:r w:rsidRPr="00DE4F7B">
        <w:t xml:space="preserve"> e konsideron një ofertë si të pranueshme, nëse ajo i plotëson kërkesat e parashikuara në</w:t>
      </w:r>
      <w:r w:rsidR="00D1674F" w:rsidRPr="00DE4F7B">
        <w:t xml:space="preserve"> njoftimin e kontratës dhe në DA</w:t>
      </w:r>
      <w:r w:rsidRPr="00DE4F7B">
        <w:t xml:space="preserve">. Pavarësisht nga sa u tha më lart, Autoriteti </w:t>
      </w:r>
      <w:r w:rsidR="003D6A02" w:rsidRPr="00DE4F7B">
        <w:t>Shitës</w:t>
      </w:r>
      <w:r w:rsidRPr="00DE4F7B">
        <w:t xml:space="preserve"> ka të drejtë </w:t>
      </w:r>
      <w:r w:rsidR="003D6A02" w:rsidRPr="00DE4F7B">
        <w:t>ta</w:t>
      </w:r>
      <w:r w:rsidRPr="00DE4F7B">
        <w:t xml:space="preserve"> quajë ofertën të pranueshme, nëse:</w:t>
      </w:r>
    </w:p>
    <w:p w:rsidR="00A87D41" w:rsidRPr="00DE4F7B" w:rsidRDefault="00A87D41" w:rsidP="00A87D41">
      <w:pPr>
        <w:autoSpaceDE w:val="0"/>
        <w:autoSpaceDN w:val="0"/>
        <w:adjustRightInd w:val="0"/>
        <w:ind w:left="720"/>
        <w:jc w:val="both"/>
      </w:pPr>
      <w:r w:rsidRPr="00DE4F7B">
        <w:t xml:space="preserve">(i) ajo përmban ndonjë gabim ose pakujdesi që mund të korrigjohen pa ndryshuar asnjë kusht ose aspekt material të kësaj oferte, ose që nuk ndikojnë në </w:t>
      </w:r>
      <w:r w:rsidR="003D6A02" w:rsidRPr="00DE4F7B">
        <w:t>konkurrencë</w:t>
      </w:r>
      <w:r w:rsidRPr="00DE4F7B">
        <w:t xml:space="preserve">, ose  </w:t>
      </w:r>
    </w:p>
    <w:p w:rsidR="00A87D41" w:rsidRPr="00DE4F7B" w:rsidRDefault="00A87D41" w:rsidP="00A87D41">
      <w:pPr>
        <w:autoSpaceDE w:val="0"/>
        <w:autoSpaceDN w:val="0"/>
        <w:adjustRightInd w:val="0"/>
        <w:ind w:left="720"/>
        <w:jc w:val="both"/>
      </w:pPr>
      <w:r w:rsidRPr="00DE4F7B">
        <w:t xml:space="preserve">(ii) ajo përmban vetëm devijime të vogla që nuk e ndryshojnë materialisht ose që nuk lindin si pasojë e karakteristikave, kushteve dhe kërkesave të tjera të paraqitura në njoftimin e kontratës dhe në </w:t>
      </w:r>
      <w:r w:rsidR="003A3D74" w:rsidRPr="00DE4F7B">
        <w:t>dokumentet</w:t>
      </w:r>
      <w:r w:rsidRPr="00DE4F7B">
        <w:t xml:space="preserve"> e </w:t>
      </w:r>
      <w:r w:rsidR="003D6A02" w:rsidRPr="00DE4F7B">
        <w:t>ankandit</w:t>
      </w:r>
      <w:r w:rsidRPr="00DE4F7B">
        <w:t>; megjithatë, me kusht që çdo ndryshim i tillë të matet sa më mirë të jetë e mundur, dhe të merret në konsideratë siç duhet gjatë vlerësimit dhe krahasimit të ofertave.</w:t>
      </w:r>
    </w:p>
    <w:p w:rsidR="00A87D41" w:rsidRPr="00DE4F7B" w:rsidRDefault="00A87D41" w:rsidP="00A87D41">
      <w:pPr>
        <w:autoSpaceDE w:val="0"/>
        <w:autoSpaceDN w:val="0"/>
        <w:adjustRightInd w:val="0"/>
        <w:jc w:val="both"/>
      </w:pPr>
    </w:p>
    <w:p w:rsidR="00A87D41" w:rsidRPr="00DE4F7B" w:rsidRDefault="00991673" w:rsidP="00A87D41">
      <w:pPr>
        <w:autoSpaceDE w:val="0"/>
        <w:autoSpaceDN w:val="0"/>
        <w:adjustRightInd w:val="0"/>
        <w:ind w:left="720" w:hanging="720"/>
        <w:jc w:val="both"/>
      </w:pPr>
      <w:r w:rsidRPr="00DE4F7B">
        <w:t>5.5</w:t>
      </w:r>
      <w:r w:rsidR="00A87D41" w:rsidRPr="00DE4F7B">
        <w:t xml:space="preserve"> </w:t>
      </w:r>
      <w:r w:rsidR="00A87D41" w:rsidRPr="00DE4F7B">
        <w:tab/>
        <w:t xml:space="preserve">Sa herë që refuzohet një ofertë ose s’kualifikohet një ofertues, autoriteti </w:t>
      </w:r>
      <w:r w:rsidR="003D6A02" w:rsidRPr="00DE4F7B">
        <w:t>shitës</w:t>
      </w:r>
      <w:r w:rsidR="00A87D41" w:rsidRPr="00DE4F7B">
        <w:t xml:space="preserve"> informon ofertuesin e interesuar mbi arsyen/t e skualifikimit ose refuzimit. Formulari i njoftimit gjendet në Shtojcën 6 të D</w:t>
      </w:r>
      <w:r w:rsidR="003A3D74" w:rsidRPr="00DE4F7B">
        <w:t>A</w:t>
      </w:r>
      <w:r w:rsidR="00A87D41" w:rsidRPr="00DE4F7B">
        <w:t xml:space="preserve">.  </w:t>
      </w:r>
    </w:p>
    <w:p w:rsidR="00A87D41" w:rsidRPr="00DE4F7B" w:rsidRDefault="00A87D41" w:rsidP="00A87D41">
      <w:pPr>
        <w:autoSpaceDE w:val="0"/>
        <w:autoSpaceDN w:val="0"/>
        <w:adjustRightInd w:val="0"/>
        <w:ind w:left="720"/>
        <w:jc w:val="both"/>
      </w:pPr>
    </w:p>
    <w:p w:rsidR="00A87D41" w:rsidRPr="00DE4F7B" w:rsidRDefault="00A87D41" w:rsidP="00A87D41">
      <w:pPr>
        <w:autoSpaceDE w:val="0"/>
        <w:autoSpaceDN w:val="0"/>
        <w:adjustRightInd w:val="0"/>
        <w:ind w:left="720"/>
      </w:pPr>
    </w:p>
    <w:p w:rsidR="00A87D41" w:rsidRPr="00DE4F7B" w:rsidRDefault="00A87D41" w:rsidP="00A87D41">
      <w:pPr>
        <w:autoSpaceDE w:val="0"/>
        <w:autoSpaceDN w:val="0"/>
        <w:adjustRightInd w:val="0"/>
        <w:spacing w:line="360" w:lineRule="auto"/>
        <w:ind w:left="720" w:hanging="720"/>
        <w:jc w:val="both"/>
      </w:pPr>
      <w:r w:rsidRPr="00DE4F7B">
        <w:rPr>
          <w:b/>
          <w:bCs/>
        </w:rPr>
        <w:t xml:space="preserve">6. </w:t>
      </w:r>
      <w:r w:rsidRPr="00DE4F7B">
        <w:rPr>
          <w:b/>
          <w:bCs/>
        </w:rPr>
        <w:tab/>
      </w:r>
      <w:r w:rsidR="00B176D0" w:rsidRPr="00DE4F7B">
        <w:rPr>
          <w:b/>
        </w:rPr>
        <w:t xml:space="preserve">PROCEDURA E ANKIMIT  </w:t>
      </w:r>
    </w:p>
    <w:p w:rsidR="00A87D41" w:rsidRPr="00DE4F7B" w:rsidRDefault="00A87D41" w:rsidP="00A87D41">
      <w:pPr>
        <w:ind w:left="720" w:hanging="720"/>
        <w:jc w:val="both"/>
        <w:rPr>
          <w:lang w:val="en-GB"/>
        </w:rPr>
      </w:pPr>
    </w:p>
    <w:p w:rsidR="005A1D52" w:rsidRPr="00DE4F7B" w:rsidRDefault="00A87D41" w:rsidP="00B176D0">
      <w:pPr>
        <w:autoSpaceDE w:val="0"/>
        <w:autoSpaceDN w:val="0"/>
        <w:adjustRightInd w:val="0"/>
        <w:ind w:left="720" w:hanging="720"/>
      </w:pPr>
      <w:r w:rsidRPr="00DE4F7B">
        <w:t>6.</w:t>
      </w:r>
      <w:r w:rsidR="00B05CCB" w:rsidRPr="00DE4F7B">
        <w:t>1</w:t>
      </w:r>
      <w:r w:rsidRPr="00DE4F7B">
        <w:t xml:space="preserve"> </w:t>
      </w:r>
      <w:r w:rsidRPr="00DE4F7B">
        <w:tab/>
      </w:r>
      <w:r w:rsidR="00B176D0" w:rsidRPr="00DE4F7B">
        <w:t xml:space="preserve">Çdo ofertues mund të kërkojë rishikim administrativ të procesit të ankandit, kur gjykon se një vendim i autoritetit shitës është marrë në kundërshtim me këtë ligj apo me aktet e tjera </w:t>
      </w:r>
      <w:r w:rsidR="005A1D52" w:rsidRPr="00DE4F7B">
        <w:t>ligjore dhe nënligjore në fuqi.</w:t>
      </w:r>
    </w:p>
    <w:p w:rsidR="005A1D52" w:rsidRPr="00DE4F7B" w:rsidRDefault="005A1D52" w:rsidP="00196127">
      <w:pPr>
        <w:autoSpaceDE w:val="0"/>
        <w:autoSpaceDN w:val="0"/>
        <w:adjustRightInd w:val="0"/>
        <w:ind w:left="720" w:hanging="720"/>
        <w:jc w:val="both"/>
      </w:pPr>
      <w:r w:rsidRPr="00DE4F7B">
        <w:t>6.</w:t>
      </w:r>
      <w:r w:rsidR="00B176D0" w:rsidRPr="00DE4F7B">
        <w:t xml:space="preserve">2. </w:t>
      </w:r>
      <w:r w:rsidRPr="00DE4F7B">
        <w:t xml:space="preserve">     </w:t>
      </w:r>
      <w:r w:rsidR="00B176D0" w:rsidRPr="00DE4F7B">
        <w:t xml:space="preserve">Ankesa i paraqitet me shkrim autoritetit shitës brenda 5 ditëve pune nga data kur ankimuesi është vënë në dijeni ose duhet të ishte vënë në dijeni për shkeljen e </w:t>
      </w:r>
      <w:r w:rsidRPr="00DE4F7B">
        <w:t>pretenduar, sipas këtij ligji.</w:t>
      </w:r>
    </w:p>
    <w:p w:rsidR="005A1D52" w:rsidRPr="00DE4F7B" w:rsidRDefault="005A1D52" w:rsidP="00196127">
      <w:pPr>
        <w:autoSpaceDE w:val="0"/>
        <w:autoSpaceDN w:val="0"/>
        <w:adjustRightInd w:val="0"/>
        <w:ind w:left="720" w:hanging="720"/>
        <w:jc w:val="both"/>
      </w:pPr>
      <w:r w:rsidRPr="00DE4F7B">
        <w:t>6.</w:t>
      </w:r>
      <w:r w:rsidR="00B176D0" w:rsidRPr="00DE4F7B">
        <w:t xml:space="preserve">3. </w:t>
      </w:r>
      <w:r w:rsidRPr="00DE4F7B">
        <w:tab/>
      </w:r>
      <w:r w:rsidR="00B176D0" w:rsidRPr="00DE4F7B">
        <w:t>Me marrjen e ankesës me shkrim, autoriteti shitës pezullon vazhdimin e procedurës së ankandit, derisa ankesa të jetë shqyrtuar plotësisht, përfshirë dhe nxjerrjen e një vendimi përpara skadimit të afatit kohor, të përca</w:t>
      </w:r>
      <w:r w:rsidRPr="00DE4F7B">
        <w:t>ktuar në pikën 4 të këtij neni.</w:t>
      </w:r>
    </w:p>
    <w:p w:rsidR="005A1D52" w:rsidRPr="00DE4F7B" w:rsidRDefault="005A1D52" w:rsidP="00196127">
      <w:pPr>
        <w:autoSpaceDE w:val="0"/>
        <w:autoSpaceDN w:val="0"/>
        <w:adjustRightInd w:val="0"/>
        <w:ind w:left="720" w:hanging="720"/>
        <w:jc w:val="both"/>
      </w:pPr>
      <w:r w:rsidRPr="00DE4F7B">
        <w:t>6.</w:t>
      </w:r>
      <w:r w:rsidR="00B176D0" w:rsidRPr="00DE4F7B">
        <w:t xml:space="preserve">4. </w:t>
      </w:r>
      <w:r w:rsidRPr="00DE4F7B">
        <w:tab/>
      </w:r>
      <w:r w:rsidR="00B176D0" w:rsidRPr="00DE4F7B">
        <w:t>Autoriteti shitës shqyrton ankesën dhe merr një vendim të arsyetuar brenda 5 ditëve pas marrjes së ankesës, të cilin duhet t'ia njoftojë ankuesit jo më von</w:t>
      </w:r>
      <w:r w:rsidRPr="00DE4F7B">
        <w:t>ë se në ditën vijuese të punës.</w:t>
      </w:r>
    </w:p>
    <w:p w:rsidR="005A1D52" w:rsidRPr="00DE4F7B" w:rsidRDefault="005A1D52" w:rsidP="00196127">
      <w:pPr>
        <w:autoSpaceDE w:val="0"/>
        <w:autoSpaceDN w:val="0"/>
        <w:adjustRightInd w:val="0"/>
        <w:ind w:left="720" w:hanging="720"/>
        <w:jc w:val="both"/>
      </w:pPr>
      <w:r w:rsidRPr="00DE4F7B">
        <w:t>6.</w:t>
      </w:r>
      <w:r w:rsidR="00B176D0" w:rsidRPr="00DE4F7B">
        <w:t xml:space="preserve">5. </w:t>
      </w:r>
      <w:r w:rsidRPr="00DE4F7B">
        <w:tab/>
      </w:r>
      <w:r w:rsidR="00B176D0" w:rsidRPr="00DE4F7B">
        <w:t xml:space="preserve">Nëse autoriteti shitës nuk shqyrton ankesën brenda afatit kohor të përcaktuar në pikën 4 të këtij neni, ose e refuzon atë, ankimuesi mund të paraqesë një ankesë me shkrim në Agjencinë e Prokurimit Publik brenda 5 ditëve nga dita e nesërme e punës, pas </w:t>
      </w:r>
      <w:r w:rsidR="00B176D0" w:rsidRPr="00DE4F7B">
        <w:lastRenderedPageBreak/>
        <w:t>përfundimit të afatit kohor, të përcaktuar në pikën 4 të këtij neni, ose në rast se ankesa nuk pranohet nga autoriteti shitës, që nga dita kur ankuesi është njoftuar nga autoriteti shitës. Një kopje me shkrim e ankesës i dër</w:t>
      </w:r>
      <w:r w:rsidRPr="00DE4F7B">
        <w:t xml:space="preserve">gohet edhe autoritetit shitës. </w:t>
      </w:r>
    </w:p>
    <w:p w:rsidR="005A1D52" w:rsidRPr="00DE4F7B" w:rsidRDefault="005A1D52" w:rsidP="00196127">
      <w:pPr>
        <w:autoSpaceDE w:val="0"/>
        <w:autoSpaceDN w:val="0"/>
        <w:adjustRightInd w:val="0"/>
        <w:ind w:left="720" w:hanging="720"/>
        <w:jc w:val="both"/>
      </w:pPr>
      <w:r w:rsidRPr="00DE4F7B">
        <w:t>6.</w:t>
      </w:r>
      <w:r w:rsidR="00B176D0" w:rsidRPr="00DE4F7B">
        <w:t xml:space="preserve">6. </w:t>
      </w:r>
      <w:r w:rsidRPr="00DE4F7B">
        <w:tab/>
      </w:r>
      <w:r w:rsidR="00B176D0" w:rsidRPr="00DE4F7B">
        <w:t>Ankesa në Agjencinë e Prokurimit Publik bëhet me formularin përkatës, ku shënohen emri dhe adresa e ankuesit, referimi për procedurën konkrete, baza ligjore dhe përshkrimi i shkeljes. Elementet e mësipërme janë të domosdoshme për shqyrtimin e ankesës. Agjencia e shqyrton ankesën në përputhje me këtë ligj, me Kodin e Procedurave Administrative dhe me rregullat e ankandit publik. Mosndjekja e shkallëve të ankim</w:t>
      </w:r>
      <w:r w:rsidRPr="00DE4F7B">
        <w:t>it e bën ankesën të pavlefshme.</w:t>
      </w:r>
    </w:p>
    <w:p w:rsidR="005A1D52" w:rsidRPr="00DE4F7B" w:rsidRDefault="005A1D52" w:rsidP="00196127">
      <w:pPr>
        <w:autoSpaceDE w:val="0"/>
        <w:autoSpaceDN w:val="0"/>
        <w:adjustRightInd w:val="0"/>
        <w:ind w:left="720" w:hanging="720"/>
        <w:jc w:val="both"/>
      </w:pPr>
      <w:r w:rsidRPr="00DE4F7B">
        <w:t>6.</w:t>
      </w:r>
      <w:r w:rsidR="00B176D0" w:rsidRPr="00DE4F7B">
        <w:t>7.</w:t>
      </w:r>
      <w:r w:rsidRPr="00DE4F7B">
        <w:tab/>
      </w:r>
      <w:r w:rsidR="00B176D0" w:rsidRPr="00DE4F7B">
        <w:t>Me marrjen e ankesës me shkrim të ankimuesit, autoriteti shitës pezullon procedurat e ankandit, me përjashtim të rasteve kur Agjencia e Prokurimit Publik vendos ndryshe, në përputhje me pikë</w:t>
      </w:r>
      <w:r w:rsidRPr="00DE4F7B">
        <w:t>n 2 të nenit 43 të këtij ligji.</w:t>
      </w:r>
    </w:p>
    <w:p w:rsidR="00A87D41" w:rsidRPr="00DE4F7B" w:rsidRDefault="005A1D52" w:rsidP="00196127">
      <w:pPr>
        <w:autoSpaceDE w:val="0"/>
        <w:autoSpaceDN w:val="0"/>
        <w:adjustRightInd w:val="0"/>
        <w:ind w:left="720" w:hanging="720"/>
        <w:jc w:val="both"/>
        <w:rPr>
          <w:lang w:val="en-GB"/>
        </w:rPr>
      </w:pPr>
      <w:r w:rsidRPr="00DE4F7B">
        <w:t>6.</w:t>
      </w:r>
      <w:r w:rsidR="00B176D0" w:rsidRPr="00DE4F7B">
        <w:t xml:space="preserve">8. </w:t>
      </w:r>
      <w:r w:rsidRPr="00DE4F7B">
        <w:tab/>
      </w:r>
      <w:r w:rsidR="00B176D0" w:rsidRPr="00DE4F7B">
        <w:t>Me marrjen e ankesës me shkrim të ankimuesit, Agjencia e Prokurimit Publik përgjigjet me shkrim brenda 5 ditëve. Kur për shqyrtimin e ankesës kërkohet informacion nga autoriteti shitës, agjencia përgjigjet me shkrim, sipas përcaktimit në rregullat e ankandit publik, por jo më vonë se 20 ditë.</w:t>
      </w:r>
      <w:hyperlink r:id="rId14" w:history="1">
        <w:r w:rsidR="00A87D41" w:rsidRPr="00DE4F7B">
          <w:rPr>
            <w:rStyle w:val="Hyperlink"/>
            <w:lang w:val="en-GB"/>
          </w:rPr>
          <w:t>www.app.gov.al</w:t>
        </w:r>
      </w:hyperlink>
      <w:r w:rsidR="00A87D41" w:rsidRPr="00DE4F7B">
        <w:rPr>
          <w:lang w:val="en-GB"/>
        </w:rPr>
        <w:t xml:space="preserve">. </w:t>
      </w:r>
    </w:p>
    <w:p w:rsidR="00013741" w:rsidRPr="00DE4F7B" w:rsidRDefault="00A87D41" w:rsidP="00F304B9">
      <w:pPr>
        <w:autoSpaceDE w:val="0"/>
        <w:autoSpaceDN w:val="0"/>
        <w:adjustRightInd w:val="0"/>
        <w:ind w:left="720" w:hanging="720"/>
        <w:jc w:val="both"/>
      </w:pPr>
      <w:r w:rsidRPr="00DE4F7B">
        <w:rPr>
          <w:lang w:val="en-GB"/>
        </w:rPr>
        <w:tab/>
      </w:r>
    </w:p>
    <w:p w:rsidR="00A87D41" w:rsidRPr="00DE4F7B" w:rsidRDefault="00A87D41" w:rsidP="00A87D41">
      <w:pPr>
        <w:autoSpaceDE w:val="0"/>
        <w:autoSpaceDN w:val="0"/>
        <w:adjustRightInd w:val="0"/>
        <w:rPr>
          <w:b/>
          <w:bCs/>
        </w:rPr>
      </w:pPr>
      <w:r w:rsidRPr="00DE4F7B">
        <w:rPr>
          <w:b/>
          <w:bCs/>
        </w:rPr>
        <w:t xml:space="preserve">7. </w:t>
      </w:r>
      <w:r w:rsidRPr="00DE4F7B">
        <w:rPr>
          <w:b/>
          <w:bCs/>
        </w:rPr>
        <w:tab/>
        <w:t>NËNSHKRIMI I KONTRATËS</w:t>
      </w:r>
    </w:p>
    <w:p w:rsidR="00A87D41" w:rsidRPr="00DE4F7B" w:rsidRDefault="00A87D41" w:rsidP="00A87D41">
      <w:pPr>
        <w:autoSpaceDE w:val="0"/>
        <w:autoSpaceDN w:val="0"/>
        <w:adjustRightInd w:val="0"/>
        <w:rPr>
          <w:b/>
          <w:bCs/>
        </w:rPr>
      </w:pPr>
    </w:p>
    <w:p w:rsidR="00196127" w:rsidRPr="00DE4F7B" w:rsidRDefault="00A87D41" w:rsidP="000C43CD">
      <w:pPr>
        <w:autoSpaceDE w:val="0"/>
        <w:autoSpaceDN w:val="0"/>
        <w:adjustRightInd w:val="0"/>
        <w:ind w:left="720" w:hanging="720"/>
        <w:jc w:val="both"/>
      </w:pPr>
      <w:r w:rsidRPr="00DE4F7B">
        <w:t xml:space="preserve">7.1 </w:t>
      </w:r>
      <w:r w:rsidRPr="00DE4F7B">
        <w:tab/>
      </w:r>
      <w:r w:rsidR="000C43CD" w:rsidRPr="00DE4F7B">
        <w:t>Autoriteti shitës dhe ofertuesi fitues nënshkruajnë kontratën brenda 10 ditëve nga shpallja në Buletinin e Njoftimeve Publike. Kjo periudhë nuk duhet të tejkalojë afatin e vlefshmërisë së ofertës, të përcaktuar në njoftimin e ankandit ose në dokumentet</w:t>
      </w:r>
      <w:r w:rsidR="00AD2CC4" w:rsidRPr="00DE4F7B">
        <w:t xml:space="preserve"> </w:t>
      </w:r>
      <w:r w:rsidR="00196127" w:rsidRPr="00DE4F7B">
        <w:t xml:space="preserve">e ankandit. </w:t>
      </w:r>
    </w:p>
    <w:p w:rsidR="00196127" w:rsidRPr="00DE4F7B" w:rsidRDefault="00196127" w:rsidP="000C43CD">
      <w:pPr>
        <w:autoSpaceDE w:val="0"/>
        <w:autoSpaceDN w:val="0"/>
        <w:adjustRightInd w:val="0"/>
        <w:ind w:left="720" w:hanging="720"/>
        <w:jc w:val="both"/>
      </w:pPr>
      <w:r w:rsidRPr="00DE4F7B">
        <w:t>7.2</w:t>
      </w:r>
      <w:r w:rsidR="000C43CD" w:rsidRPr="00DE4F7B">
        <w:t xml:space="preserve">. </w:t>
      </w:r>
      <w:r w:rsidRPr="00DE4F7B">
        <w:tab/>
      </w:r>
      <w:r w:rsidR="000C43CD" w:rsidRPr="00DE4F7B">
        <w:t>Kontrata hyn në fuqi kur nënshkruhet nga fituesi i ankan</w:t>
      </w:r>
      <w:r w:rsidRPr="00DE4F7B">
        <w:t>dit dhe nga autoriteti shitës.</w:t>
      </w:r>
    </w:p>
    <w:p w:rsidR="000C43CD" w:rsidRPr="00DE4F7B" w:rsidRDefault="00196127" w:rsidP="000C43CD">
      <w:pPr>
        <w:autoSpaceDE w:val="0"/>
        <w:autoSpaceDN w:val="0"/>
        <w:adjustRightInd w:val="0"/>
        <w:ind w:left="720" w:hanging="720"/>
        <w:jc w:val="both"/>
      </w:pPr>
      <w:r w:rsidRPr="00DE4F7B">
        <w:t xml:space="preserve"> 7.3</w:t>
      </w:r>
      <w:r w:rsidR="000C43CD" w:rsidRPr="00DE4F7B">
        <w:t xml:space="preserve">. </w:t>
      </w:r>
      <w:r w:rsidRPr="00DE4F7B">
        <w:tab/>
      </w:r>
      <w:r w:rsidR="000C43CD" w:rsidRPr="00DE4F7B">
        <w:t xml:space="preserve">Kur fituesi i ankandit nuk arrin të nënshkruajë kontratën ose nuk bën sigurimin e kontratës, nëse një gjë e tillë kërkohet, autoriteti shitës bën konfiskimin e sigurimit të ofertës dhe përzgjedh ofertuesin e renditur i dyti në listën e ofertuesve që kanë mbetur, nëse diferenca ndërmjet ofertës së klasifikuar në vend të parë dhe asaj të klasifikuar në vend të dytë është jo më e madhe se vlera e sigurimit të ofertës. Kjo nuk cenon të drejtën e autoritetit shitës  për të refuzuar të gjitha ofertat e mbetura dhe për të anuluar procedurën e ankandit. </w:t>
      </w:r>
    </w:p>
    <w:p w:rsidR="000C43CD" w:rsidRPr="00DE4F7B" w:rsidRDefault="000C43CD" w:rsidP="00A87D41">
      <w:pPr>
        <w:autoSpaceDE w:val="0"/>
        <w:autoSpaceDN w:val="0"/>
        <w:adjustRightInd w:val="0"/>
        <w:rPr>
          <w:b/>
          <w:bCs/>
        </w:rPr>
      </w:pPr>
    </w:p>
    <w:p w:rsidR="00A87D41" w:rsidRPr="00DE4F7B" w:rsidRDefault="00A87D41" w:rsidP="000C43CD">
      <w:pPr>
        <w:autoSpaceDE w:val="0"/>
        <w:autoSpaceDN w:val="0"/>
        <w:adjustRightInd w:val="0"/>
        <w:ind w:firstLine="720"/>
        <w:rPr>
          <w:b/>
          <w:bCs/>
        </w:rPr>
      </w:pPr>
      <w:r w:rsidRPr="00DE4F7B">
        <w:rPr>
          <w:b/>
          <w:bCs/>
        </w:rPr>
        <w:t>Sigurimi për ekzekutimin e kontratës</w:t>
      </w:r>
    </w:p>
    <w:p w:rsidR="00A87D41" w:rsidRPr="00DE4F7B" w:rsidRDefault="00A87D41" w:rsidP="00A87D41">
      <w:pPr>
        <w:autoSpaceDE w:val="0"/>
        <w:autoSpaceDN w:val="0"/>
        <w:adjustRightInd w:val="0"/>
        <w:rPr>
          <w:b/>
        </w:rPr>
      </w:pPr>
      <w:r w:rsidRPr="00DE4F7B">
        <w:rPr>
          <w:b/>
        </w:rPr>
        <w:t>(OPSION)</w:t>
      </w:r>
    </w:p>
    <w:p w:rsidR="00A87D41" w:rsidRPr="00DE4F7B" w:rsidRDefault="00A87D41" w:rsidP="00A87D41">
      <w:pPr>
        <w:autoSpaceDE w:val="0"/>
        <w:autoSpaceDN w:val="0"/>
        <w:adjustRightInd w:val="0"/>
        <w:ind w:left="720" w:hanging="720"/>
        <w:jc w:val="both"/>
      </w:pPr>
      <w:r w:rsidRPr="00DE4F7B">
        <w:t>7.</w:t>
      </w:r>
      <w:r w:rsidR="00196127" w:rsidRPr="00DE4F7B">
        <w:t>4</w:t>
      </w:r>
      <w:r w:rsidRPr="00DE4F7B">
        <w:t xml:space="preserve"> </w:t>
      </w:r>
      <w:r w:rsidRPr="00DE4F7B">
        <w:tab/>
        <w:t xml:space="preserve">Autoriteti </w:t>
      </w:r>
      <w:r w:rsidR="000C43CD" w:rsidRPr="00DE4F7B">
        <w:t>Shites</w:t>
      </w:r>
      <w:r w:rsidRPr="00DE4F7B">
        <w:t xml:space="preserve"> kërkon sigurim për ekzekutimin e kontratës. Shuma e sigurimit për ekzekutimin e kontratës do të jetë 10 % e vlerës së kontratës. Formulari i Sigurimit të Kontratës, që është i bashkangjitur si Shtojca 12 e D</w:t>
      </w:r>
      <w:r w:rsidR="00AD2CC4" w:rsidRPr="00DE4F7B">
        <w:t>A</w:t>
      </w:r>
      <w:r w:rsidRPr="00DE4F7B">
        <w:t xml:space="preserve">, duhet të nënshkruhet dhe të dorëzohet para nënshkrimit të kontratës. </w:t>
      </w:r>
    </w:p>
    <w:p w:rsidR="00A87D41" w:rsidRPr="00DE4F7B" w:rsidRDefault="00A87D41" w:rsidP="00A87D41">
      <w:pPr>
        <w:autoSpaceDE w:val="0"/>
        <w:autoSpaceDN w:val="0"/>
        <w:adjustRightInd w:val="0"/>
        <w:ind w:left="720" w:hanging="720"/>
      </w:pPr>
    </w:p>
    <w:p w:rsidR="00A87D41" w:rsidRPr="00DE4F7B" w:rsidRDefault="00A87D41" w:rsidP="00A87D41">
      <w:pPr>
        <w:autoSpaceDE w:val="0"/>
        <w:autoSpaceDN w:val="0"/>
        <w:adjustRightInd w:val="0"/>
        <w:ind w:left="720" w:hanging="720"/>
      </w:pPr>
      <w:r w:rsidRPr="00DE4F7B">
        <w:t>7.</w:t>
      </w:r>
      <w:r w:rsidR="00196127" w:rsidRPr="00DE4F7B">
        <w:t>5</w:t>
      </w:r>
      <w:r w:rsidRPr="00DE4F7B">
        <w:t xml:space="preserve"> </w:t>
      </w:r>
      <w:r w:rsidRPr="00DE4F7B">
        <w:tab/>
        <w:t>Sigurimi për ekzekutimin e kontratës mund të dorëzohet në një nga format e mëposhtme:</w:t>
      </w:r>
    </w:p>
    <w:p w:rsidR="00A87D41" w:rsidRPr="00DE4F7B" w:rsidRDefault="00A87D41" w:rsidP="00A87D41">
      <w:pPr>
        <w:numPr>
          <w:ilvl w:val="0"/>
          <w:numId w:val="1"/>
        </w:numPr>
        <w:autoSpaceDE w:val="0"/>
        <w:autoSpaceDN w:val="0"/>
        <w:adjustRightInd w:val="0"/>
      </w:pPr>
      <w:r w:rsidRPr="00DE4F7B">
        <w:t>garanci bankare e pakushtëzuar,</w:t>
      </w:r>
    </w:p>
    <w:p w:rsidR="00A87D41" w:rsidRPr="00DE4F7B" w:rsidRDefault="00A87D41" w:rsidP="00A87D41">
      <w:pPr>
        <w:numPr>
          <w:ilvl w:val="0"/>
          <w:numId w:val="1"/>
        </w:numPr>
        <w:autoSpaceDE w:val="0"/>
        <w:autoSpaceDN w:val="0"/>
        <w:adjustRightInd w:val="0"/>
      </w:pPr>
      <w:r w:rsidRPr="00DE4F7B">
        <w:t>garanci sigurimi,</w:t>
      </w:r>
    </w:p>
    <w:p w:rsidR="00A87D41" w:rsidRPr="00DE4F7B" w:rsidRDefault="00A87D41" w:rsidP="00A87D41">
      <w:pPr>
        <w:autoSpaceDE w:val="0"/>
        <w:autoSpaceDN w:val="0"/>
        <w:adjustRightInd w:val="0"/>
        <w:ind w:left="720"/>
      </w:pPr>
    </w:p>
    <w:p w:rsidR="00196127" w:rsidRPr="00DE4F7B" w:rsidRDefault="00196127" w:rsidP="00866057">
      <w:pPr>
        <w:autoSpaceDE w:val="0"/>
        <w:autoSpaceDN w:val="0"/>
        <w:adjustRightInd w:val="0"/>
      </w:pPr>
      <w:r w:rsidRPr="00DE4F7B">
        <w:t xml:space="preserve">7.6     </w:t>
      </w:r>
      <w:r w:rsidR="00A87D41" w:rsidRPr="00DE4F7B">
        <w:t xml:space="preserve">Në pajtim me Rregullat për </w:t>
      </w:r>
      <w:r w:rsidR="008F0C3A" w:rsidRPr="00DE4F7B">
        <w:t xml:space="preserve"> A</w:t>
      </w:r>
      <w:r w:rsidR="00A87D41" w:rsidRPr="00DE4F7B">
        <w:t xml:space="preserve">P, pas nënshkrimit të kontratës, Autoriteti </w:t>
      </w:r>
      <w:r w:rsidRPr="00DE4F7B">
        <w:t>Shitës</w:t>
      </w:r>
      <w:r w:rsidR="008F0C3A" w:rsidRPr="00DE4F7B">
        <w:t xml:space="preserve"> </w:t>
      </w:r>
    </w:p>
    <w:p w:rsidR="00A87D41" w:rsidRPr="00DE4F7B" w:rsidRDefault="00196127" w:rsidP="00866057">
      <w:pPr>
        <w:autoSpaceDE w:val="0"/>
        <w:autoSpaceDN w:val="0"/>
        <w:adjustRightInd w:val="0"/>
      </w:pPr>
      <w:r w:rsidRPr="00DE4F7B">
        <w:t xml:space="preserve">         </w:t>
      </w:r>
      <w:r w:rsidR="00A87D41" w:rsidRPr="00DE4F7B">
        <w:t xml:space="preserve">dërgon një njoftim në APP për Publikim në Buletinin e Njoftimeve Publike. </w:t>
      </w:r>
    </w:p>
    <w:p w:rsidR="00A87D41" w:rsidRPr="00DE4F7B" w:rsidRDefault="00A87D41" w:rsidP="00A87D41">
      <w:pPr>
        <w:autoSpaceDE w:val="0"/>
        <w:autoSpaceDN w:val="0"/>
        <w:adjustRightInd w:val="0"/>
        <w:ind w:firstLine="720"/>
        <w:jc w:val="both"/>
      </w:pPr>
    </w:p>
    <w:p w:rsidR="00A87D41" w:rsidRPr="00DE4F7B" w:rsidRDefault="00A87D41" w:rsidP="00A87D41">
      <w:pPr>
        <w:autoSpaceDE w:val="0"/>
        <w:autoSpaceDN w:val="0"/>
        <w:adjustRightInd w:val="0"/>
        <w:rPr>
          <w:b/>
          <w:bCs/>
        </w:rPr>
      </w:pPr>
      <w:r w:rsidRPr="00DE4F7B">
        <w:rPr>
          <w:b/>
          <w:bCs/>
        </w:rPr>
        <w:lastRenderedPageBreak/>
        <w:t>Kushtet e kontratës</w:t>
      </w:r>
    </w:p>
    <w:p w:rsidR="00A87D41" w:rsidRPr="00DE4F7B" w:rsidRDefault="00A87D41" w:rsidP="00A87D41">
      <w:pPr>
        <w:autoSpaceDE w:val="0"/>
        <w:autoSpaceDN w:val="0"/>
        <w:adjustRightInd w:val="0"/>
        <w:rPr>
          <w:b/>
          <w:bCs/>
        </w:rPr>
      </w:pPr>
    </w:p>
    <w:p w:rsidR="00866057" w:rsidRPr="00DE4F7B" w:rsidRDefault="00A87D41" w:rsidP="00E63FB4">
      <w:pPr>
        <w:autoSpaceDE w:val="0"/>
        <w:autoSpaceDN w:val="0"/>
        <w:adjustRightInd w:val="0"/>
        <w:ind w:left="720" w:hanging="720"/>
        <w:jc w:val="both"/>
      </w:pPr>
      <w:r w:rsidRPr="00DE4F7B">
        <w:t>7.</w:t>
      </w:r>
      <w:r w:rsidR="00866057" w:rsidRPr="00DE4F7B">
        <w:t>7</w:t>
      </w:r>
      <w:r w:rsidRPr="00DE4F7B">
        <w:t xml:space="preserve"> </w:t>
      </w:r>
      <w:r w:rsidRPr="00DE4F7B">
        <w:tab/>
        <w:t xml:space="preserve">Autoriteti </w:t>
      </w:r>
      <w:r w:rsidR="008F0C3A" w:rsidRPr="00DE4F7B">
        <w:t>Shitës</w:t>
      </w:r>
      <w:r w:rsidRPr="00DE4F7B">
        <w:t xml:space="preserve"> do të firmosë me </w:t>
      </w:r>
      <w:r w:rsidR="008F0C3A" w:rsidRPr="00DE4F7B">
        <w:t xml:space="preserve">Fituesin e ankandit te shpallur nga Komisioni i Ankandit. </w:t>
      </w:r>
      <w:r w:rsidRPr="00DE4F7B">
        <w:t xml:space="preserve"> </w:t>
      </w:r>
    </w:p>
    <w:p w:rsidR="00A87D41" w:rsidRPr="00DE4F7B" w:rsidRDefault="00A87D41" w:rsidP="00A87D41">
      <w:pPr>
        <w:autoSpaceDE w:val="0"/>
        <w:autoSpaceDN w:val="0"/>
        <w:adjustRightInd w:val="0"/>
      </w:pPr>
    </w:p>
    <w:p w:rsidR="00A87D41" w:rsidRPr="00DE4F7B" w:rsidRDefault="00866057" w:rsidP="00A87D41">
      <w:pPr>
        <w:autoSpaceDE w:val="0"/>
        <w:autoSpaceDN w:val="0"/>
        <w:adjustRightInd w:val="0"/>
        <w:rPr>
          <w:b/>
          <w:bCs/>
        </w:rPr>
      </w:pPr>
      <w:r w:rsidRPr="00DE4F7B">
        <w:rPr>
          <w:b/>
          <w:bCs/>
        </w:rPr>
        <w:t>8</w:t>
      </w:r>
      <w:r w:rsidR="00A87D41" w:rsidRPr="00DE4F7B">
        <w:rPr>
          <w:b/>
          <w:bCs/>
        </w:rPr>
        <w:t xml:space="preserve">. </w:t>
      </w:r>
      <w:r w:rsidR="00A87D41" w:rsidRPr="00DE4F7B">
        <w:rPr>
          <w:b/>
          <w:bCs/>
        </w:rPr>
        <w:tab/>
        <w:t>SHTOJCAT</w:t>
      </w:r>
    </w:p>
    <w:p w:rsidR="00A87D41" w:rsidRPr="00DE4F7B" w:rsidRDefault="00A87D41" w:rsidP="00A87D41">
      <w:pPr>
        <w:autoSpaceDE w:val="0"/>
        <w:autoSpaceDN w:val="0"/>
        <w:adjustRightInd w:val="0"/>
        <w:rPr>
          <w:b/>
          <w:bCs/>
        </w:rPr>
      </w:pPr>
    </w:p>
    <w:p w:rsidR="00A87D41" w:rsidRPr="00DE4F7B" w:rsidRDefault="00A87D41" w:rsidP="00A87D41">
      <w:pPr>
        <w:autoSpaceDE w:val="0"/>
        <w:autoSpaceDN w:val="0"/>
        <w:adjustRightInd w:val="0"/>
      </w:pPr>
      <w:r w:rsidRPr="00DE4F7B">
        <w:t>Shtojcat e mëposhtme janë pjesë përbërëse e D</w:t>
      </w:r>
      <w:r w:rsidR="004C1E42" w:rsidRPr="00DE4F7B">
        <w:t>A</w:t>
      </w:r>
      <w:r w:rsidRPr="00DE4F7B">
        <w:t>:</w:t>
      </w:r>
    </w:p>
    <w:p w:rsidR="00A87D41" w:rsidRPr="00DE4F7B" w:rsidRDefault="00A87D41" w:rsidP="00A87D41">
      <w:pPr>
        <w:autoSpaceDE w:val="0"/>
        <w:autoSpaceDN w:val="0"/>
        <w:adjustRightInd w:val="0"/>
      </w:pPr>
    </w:p>
    <w:p w:rsidR="00510EEB" w:rsidRPr="00DE4F7B" w:rsidRDefault="00A87D41" w:rsidP="00A87D41">
      <w:pPr>
        <w:autoSpaceDE w:val="0"/>
        <w:autoSpaceDN w:val="0"/>
        <w:adjustRightInd w:val="0"/>
      </w:pPr>
      <w:r w:rsidRPr="00DE4F7B">
        <w:t xml:space="preserve">Shtojca </w:t>
      </w:r>
      <w:r w:rsidR="008F0C3A" w:rsidRPr="00DE4F7B">
        <w:t>1</w:t>
      </w:r>
      <w:r w:rsidRPr="00DE4F7B">
        <w:t xml:space="preserve">: </w:t>
      </w:r>
      <w:r w:rsidR="00510EEB" w:rsidRPr="00DE4F7B">
        <w:t>Formulari i Njoftimit te Ankandit</w:t>
      </w:r>
    </w:p>
    <w:p w:rsidR="00510EEB" w:rsidRPr="00DE4F7B" w:rsidRDefault="00510EEB" w:rsidP="00510EEB">
      <w:pPr>
        <w:autoSpaceDE w:val="0"/>
        <w:autoSpaceDN w:val="0"/>
        <w:adjustRightInd w:val="0"/>
      </w:pPr>
      <w:r w:rsidRPr="00DE4F7B">
        <w:t xml:space="preserve">Shtojca </w:t>
      </w:r>
      <w:r w:rsidR="00BB3845" w:rsidRPr="00DE4F7B">
        <w:t>2</w:t>
      </w:r>
      <w:r w:rsidRPr="00DE4F7B">
        <w:t xml:space="preserve">: Formulari i </w:t>
      </w:r>
      <w:r w:rsidR="00840E62" w:rsidRPr="00DE4F7B">
        <w:t xml:space="preserve">Ftesës për </w:t>
      </w:r>
      <w:r w:rsidRPr="00DE4F7B">
        <w:t xml:space="preserve">Ofertë </w:t>
      </w:r>
    </w:p>
    <w:p w:rsidR="00A6413A" w:rsidRPr="00DE4F7B" w:rsidRDefault="00A87D41" w:rsidP="00A87D41">
      <w:pPr>
        <w:autoSpaceDE w:val="0"/>
        <w:autoSpaceDN w:val="0"/>
        <w:adjustRightInd w:val="0"/>
      </w:pPr>
      <w:r w:rsidRPr="00DE4F7B">
        <w:t xml:space="preserve">Shtojca </w:t>
      </w:r>
      <w:r w:rsidR="00BB3845" w:rsidRPr="00DE4F7B">
        <w:t>3</w:t>
      </w:r>
      <w:r w:rsidRPr="00DE4F7B">
        <w:t xml:space="preserve">: </w:t>
      </w:r>
      <w:r w:rsidR="00A6413A" w:rsidRPr="00DE4F7B">
        <w:t>Formulari i Ofertës</w:t>
      </w:r>
    </w:p>
    <w:p w:rsidR="00A87D41" w:rsidRPr="00DE4F7B" w:rsidRDefault="00A6413A" w:rsidP="00A87D41">
      <w:pPr>
        <w:autoSpaceDE w:val="0"/>
        <w:autoSpaceDN w:val="0"/>
        <w:adjustRightInd w:val="0"/>
      </w:pPr>
      <w:r w:rsidRPr="00DE4F7B">
        <w:t xml:space="preserve">Shtojca 4  </w:t>
      </w:r>
      <w:r w:rsidR="00A87D41" w:rsidRPr="00DE4F7B">
        <w:t>Formulari i Sigurimit të Ofertës</w:t>
      </w:r>
    </w:p>
    <w:p w:rsidR="00CA2DBB" w:rsidRPr="00DE4F7B" w:rsidRDefault="008F0C3A" w:rsidP="00CA2DBB">
      <w:pPr>
        <w:rPr>
          <w:b/>
        </w:rPr>
      </w:pPr>
      <w:r w:rsidRPr="00DE4F7B">
        <w:t xml:space="preserve">Shtojca </w:t>
      </w:r>
      <w:r w:rsidR="00F13161" w:rsidRPr="00DE4F7B">
        <w:t>5</w:t>
      </w:r>
      <w:r w:rsidR="00A87D41" w:rsidRPr="00DE4F7B">
        <w:t xml:space="preserve">: </w:t>
      </w:r>
      <w:r w:rsidR="00CA2DBB" w:rsidRPr="00DE4F7B">
        <w:t>K</w:t>
      </w:r>
      <w:r w:rsidR="00CA2DBB" w:rsidRPr="00DE4F7B">
        <w:rPr>
          <w:bCs/>
        </w:rPr>
        <w:t>riteret për pjesëmarrje, kualifikim dhe vlerësim te ofertës</w:t>
      </w:r>
    </w:p>
    <w:p w:rsidR="00A87D41" w:rsidRPr="00DE4F7B" w:rsidRDefault="00CA2DBB" w:rsidP="00A87D41">
      <w:pPr>
        <w:autoSpaceDE w:val="0"/>
        <w:autoSpaceDN w:val="0"/>
        <w:adjustRightInd w:val="0"/>
      </w:pPr>
      <w:r w:rsidRPr="00DE4F7B">
        <w:t xml:space="preserve">Shtojca 6: </w:t>
      </w:r>
      <w:r w:rsidR="00A87D41" w:rsidRPr="00DE4F7B">
        <w:t>Formulari për Njoftimin</w:t>
      </w:r>
      <w:r w:rsidR="003B7831" w:rsidRPr="00DE4F7B">
        <w:t xml:space="preserve"> e </w:t>
      </w:r>
      <w:r w:rsidR="00A87D41" w:rsidRPr="00DE4F7B">
        <w:t xml:space="preserve"> Skualifikimit  </w:t>
      </w:r>
    </w:p>
    <w:p w:rsidR="00A87D41" w:rsidRPr="00DE4F7B" w:rsidRDefault="008F0C3A" w:rsidP="00A87D41">
      <w:pPr>
        <w:autoSpaceDE w:val="0"/>
        <w:autoSpaceDN w:val="0"/>
        <w:adjustRightInd w:val="0"/>
      </w:pPr>
      <w:r w:rsidRPr="00DE4F7B">
        <w:t xml:space="preserve">Shtojca </w:t>
      </w:r>
      <w:r w:rsidR="001F1A53" w:rsidRPr="00DE4F7B">
        <w:t>7</w:t>
      </w:r>
      <w:r w:rsidR="00A87D41" w:rsidRPr="00DE4F7B">
        <w:t xml:space="preserve">: Formulari i Njoftimit të Fituesit </w:t>
      </w:r>
    </w:p>
    <w:p w:rsidR="00A87D41" w:rsidRPr="00DE4F7B" w:rsidRDefault="008F0C3A" w:rsidP="00A87D41">
      <w:pPr>
        <w:autoSpaceDE w:val="0"/>
        <w:autoSpaceDN w:val="0"/>
        <w:adjustRightInd w:val="0"/>
      </w:pPr>
      <w:r w:rsidRPr="00DE4F7B">
        <w:t xml:space="preserve">Shtojca </w:t>
      </w:r>
      <w:r w:rsidR="001F1A53" w:rsidRPr="00DE4F7B">
        <w:t>8</w:t>
      </w:r>
      <w:r w:rsidR="00A87D41" w:rsidRPr="00DE4F7B">
        <w:t>: Formulari i Sigurimit të Kontratës</w:t>
      </w:r>
    </w:p>
    <w:p w:rsidR="00934653" w:rsidRPr="00DE4F7B" w:rsidRDefault="008F0C3A" w:rsidP="00934653">
      <w:pPr>
        <w:autoSpaceDE w:val="0"/>
        <w:autoSpaceDN w:val="0"/>
        <w:adjustRightInd w:val="0"/>
      </w:pPr>
      <w:r w:rsidRPr="00DE4F7B">
        <w:t xml:space="preserve">Shtojca </w:t>
      </w:r>
      <w:r w:rsidR="001F1A53" w:rsidRPr="00DE4F7B">
        <w:t>9</w:t>
      </w:r>
      <w:r w:rsidR="00A87D41" w:rsidRPr="00DE4F7B">
        <w:t xml:space="preserve">: Formulari i Ankesës </w:t>
      </w:r>
    </w:p>
    <w:p w:rsidR="00934653" w:rsidRPr="00DE4F7B" w:rsidRDefault="00934653" w:rsidP="00934653">
      <w:pPr>
        <w:autoSpaceDE w:val="0"/>
        <w:autoSpaceDN w:val="0"/>
        <w:adjustRightInd w:val="0"/>
      </w:pPr>
      <w:r w:rsidRPr="00DE4F7B">
        <w:t>Shtojca 10: Specifikimet Teknike</w:t>
      </w:r>
    </w:p>
    <w:p w:rsidR="00934653" w:rsidRPr="00DE4F7B" w:rsidRDefault="00934653" w:rsidP="00934653">
      <w:pPr>
        <w:autoSpaceDE w:val="0"/>
        <w:autoSpaceDN w:val="0"/>
        <w:adjustRightInd w:val="0"/>
      </w:pPr>
      <w:r w:rsidRPr="00DE4F7B">
        <w:t xml:space="preserve">Shtojca 11: Sasia dhe grafiku i lëvrimit </w:t>
      </w:r>
    </w:p>
    <w:p w:rsidR="00A0748E" w:rsidRPr="00DE4F7B" w:rsidRDefault="00A0748E" w:rsidP="00E63FB4">
      <w:pPr>
        <w:pStyle w:val="Heading3"/>
        <w:tabs>
          <w:tab w:val="left" w:pos="576"/>
          <w:tab w:val="left" w:leader="underscore" w:pos="8640"/>
        </w:tabs>
        <w:jc w:val="left"/>
        <w:rPr>
          <w:b w:val="0"/>
          <w:sz w:val="24"/>
        </w:rPr>
      </w:pPr>
      <w:r w:rsidRPr="00DE4F7B">
        <w:rPr>
          <w:b w:val="0"/>
          <w:sz w:val="24"/>
        </w:rPr>
        <w:t xml:space="preserve">Shtojca 12: </w:t>
      </w:r>
      <w:r w:rsidR="00E63FB4" w:rsidRPr="00DE4F7B">
        <w:rPr>
          <w:b w:val="0"/>
          <w:sz w:val="24"/>
        </w:rPr>
        <w:t>Kushtet e përgjithshme Mallrat – Ankand i Hapur</w:t>
      </w:r>
    </w:p>
    <w:p w:rsidR="00A0748E" w:rsidRPr="00DE4F7B" w:rsidRDefault="00A0748E" w:rsidP="00A0748E">
      <w:pPr>
        <w:tabs>
          <w:tab w:val="left" w:pos="576"/>
          <w:tab w:val="left" w:pos="4091"/>
        </w:tabs>
      </w:pPr>
      <w:r w:rsidRPr="00DE4F7B">
        <w:t xml:space="preserve">Shtojca 13: </w:t>
      </w:r>
      <w:r w:rsidR="002A2D91" w:rsidRPr="00DE4F7B">
        <w:t>K</w:t>
      </w:r>
      <w:r w:rsidRPr="00DE4F7B">
        <w:t>ushtet e veçanta</w:t>
      </w:r>
      <w:r w:rsidRPr="00DE4F7B">
        <w:tab/>
      </w:r>
    </w:p>
    <w:p w:rsidR="00A0748E" w:rsidRPr="00DE4F7B" w:rsidRDefault="00A0748E" w:rsidP="00A0748E">
      <w:pPr>
        <w:tabs>
          <w:tab w:val="left" w:pos="315"/>
          <w:tab w:val="left" w:pos="576"/>
          <w:tab w:val="left" w:leader="underscore" w:pos="8640"/>
        </w:tabs>
        <w:rPr>
          <w:b/>
        </w:rPr>
      </w:pPr>
    </w:p>
    <w:p w:rsidR="00A0748E" w:rsidRPr="00DE4F7B" w:rsidRDefault="00A0748E" w:rsidP="00A0748E">
      <w:pPr>
        <w:tabs>
          <w:tab w:val="left" w:pos="315"/>
          <w:tab w:val="left" w:pos="576"/>
          <w:tab w:val="left" w:leader="underscore" w:pos="8640"/>
        </w:tabs>
      </w:pPr>
    </w:p>
    <w:p w:rsidR="004C1E42" w:rsidRPr="00DE4F7B" w:rsidRDefault="004C1E42" w:rsidP="00934653">
      <w:pPr>
        <w:pStyle w:val="NormalWeb"/>
        <w:spacing w:before="0" w:beforeAutospacing="0" w:after="80" w:afterAutospacing="0"/>
        <w:rPr>
          <w:lang w:val="it-IT" w:eastAsia="it-IT"/>
        </w:rPr>
      </w:pPr>
    </w:p>
    <w:p w:rsidR="00E63FB4" w:rsidRPr="00DE4F7B" w:rsidRDefault="00E63FB4" w:rsidP="00934653">
      <w:pPr>
        <w:pStyle w:val="NormalWeb"/>
        <w:spacing w:before="0" w:beforeAutospacing="0" w:after="80" w:afterAutospacing="0"/>
        <w:rPr>
          <w:lang w:val="it-IT" w:eastAsia="it-IT"/>
        </w:rPr>
      </w:pPr>
    </w:p>
    <w:p w:rsidR="00E63FB4" w:rsidRPr="00DE4F7B" w:rsidRDefault="00E63FB4" w:rsidP="00934653">
      <w:pPr>
        <w:pStyle w:val="NormalWeb"/>
        <w:spacing w:before="0" w:beforeAutospacing="0" w:after="80" w:afterAutospacing="0"/>
        <w:rPr>
          <w:lang w:val="it-IT" w:eastAsia="it-IT"/>
        </w:rPr>
      </w:pPr>
    </w:p>
    <w:p w:rsidR="00E63FB4" w:rsidRPr="00DE4F7B" w:rsidRDefault="00E63FB4" w:rsidP="00934653">
      <w:pPr>
        <w:pStyle w:val="NormalWeb"/>
        <w:spacing w:before="0" w:beforeAutospacing="0" w:after="80" w:afterAutospacing="0"/>
        <w:rPr>
          <w:lang w:val="it-IT" w:eastAsia="it-IT"/>
        </w:rPr>
      </w:pPr>
    </w:p>
    <w:p w:rsidR="00E63FB4" w:rsidRPr="00DE4F7B" w:rsidRDefault="00E63FB4" w:rsidP="00934653">
      <w:pPr>
        <w:pStyle w:val="NormalWeb"/>
        <w:spacing w:before="0" w:beforeAutospacing="0" w:after="80" w:afterAutospacing="0"/>
        <w:rPr>
          <w:lang w:val="it-IT" w:eastAsia="it-IT"/>
        </w:rPr>
      </w:pPr>
    </w:p>
    <w:p w:rsidR="00E63FB4" w:rsidRPr="00DE4F7B" w:rsidRDefault="00E63FB4" w:rsidP="00934653">
      <w:pPr>
        <w:pStyle w:val="NormalWeb"/>
        <w:spacing w:before="0" w:beforeAutospacing="0" w:after="80" w:afterAutospacing="0"/>
        <w:rPr>
          <w:lang w:val="it-IT" w:eastAsia="it-IT"/>
        </w:rPr>
      </w:pPr>
    </w:p>
    <w:p w:rsidR="00E63FB4" w:rsidRPr="00DE4F7B" w:rsidRDefault="00E63FB4" w:rsidP="00934653">
      <w:pPr>
        <w:pStyle w:val="NormalWeb"/>
        <w:spacing w:before="0" w:beforeAutospacing="0" w:after="80" w:afterAutospacing="0"/>
        <w:rPr>
          <w:lang w:val="it-IT" w:eastAsia="it-IT"/>
        </w:rPr>
      </w:pPr>
    </w:p>
    <w:p w:rsidR="00E63FB4" w:rsidRPr="00DE4F7B" w:rsidRDefault="00E63FB4" w:rsidP="00934653">
      <w:pPr>
        <w:pStyle w:val="NormalWeb"/>
        <w:spacing w:before="0" w:beforeAutospacing="0" w:after="80" w:afterAutospacing="0"/>
        <w:rPr>
          <w:lang w:val="it-IT" w:eastAsia="it-IT"/>
        </w:rPr>
      </w:pPr>
    </w:p>
    <w:p w:rsidR="00F13161" w:rsidRPr="00DE4F7B" w:rsidRDefault="00F13161" w:rsidP="00F13161">
      <w:pPr>
        <w:pStyle w:val="NormalWeb"/>
        <w:spacing w:before="0" w:beforeAutospacing="0" w:after="80" w:afterAutospacing="0"/>
        <w:rPr>
          <w:lang w:eastAsia="it-IT"/>
        </w:rPr>
      </w:pPr>
      <w:r w:rsidRPr="00DE4F7B">
        <w:rPr>
          <w:b/>
        </w:rPr>
        <w:t>Shtojca 3.</w:t>
      </w:r>
      <w:r w:rsidRPr="00DE4F7B">
        <w:rPr>
          <w:lang w:eastAsia="it-IT"/>
        </w:rPr>
        <w:t xml:space="preserve"> </w:t>
      </w:r>
    </w:p>
    <w:p w:rsidR="00866057" w:rsidRPr="00DE4F7B" w:rsidRDefault="00866057" w:rsidP="00A0748E">
      <w:pPr>
        <w:pStyle w:val="NormalWeb"/>
        <w:spacing w:before="0" w:beforeAutospacing="0" w:after="80" w:afterAutospacing="0"/>
        <w:rPr>
          <w:lang w:val="it-IT" w:eastAsia="it-IT"/>
        </w:rPr>
      </w:pPr>
    </w:p>
    <w:p w:rsidR="00A87D41" w:rsidRPr="00DE4F7B" w:rsidRDefault="00A87D41" w:rsidP="00A87D41">
      <w:pPr>
        <w:pStyle w:val="NormalWeb"/>
        <w:spacing w:before="0" w:beforeAutospacing="0" w:after="80" w:afterAutospacing="0"/>
        <w:jc w:val="center"/>
        <w:rPr>
          <w:lang w:val="it-IT" w:eastAsia="it-IT"/>
        </w:rPr>
      </w:pPr>
      <w:r w:rsidRPr="00DE4F7B">
        <w:rPr>
          <w:lang w:val="it-IT" w:eastAsia="it-IT"/>
        </w:rPr>
        <w:t>[</w:t>
      </w:r>
      <w:r w:rsidRPr="00DE4F7B">
        <w:rPr>
          <w:i/>
          <w:lang w:val="it-IT" w:eastAsia="it-IT"/>
        </w:rPr>
        <w:t xml:space="preserve"> Letër me kokë e ofertuesit</w:t>
      </w:r>
      <w:r w:rsidRPr="00DE4F7B">
        <w:rPr>
          <w:lang w:val="it-IT" w:eastAsia="it-IT"/>
        </w:rPr>
        <w:t>]</w:t>
      </w:r>
    </w:p>
    <w:p w:rsidR="00A87D41" w:rsidRPr="00DE4F7B" w:rsidRDefault="00A87D41" w:rsidP="00A87D41">
      <w:pPr>
        <w:pStyle w:val="NormalWeb"/>
        <w:spacing w:before="0" w:beforeAutospacing="0" w:after="80" w:afterAutospacing="0"/>
        <w:jc w:val="center"/>
        <w:rPr>
          <w:bCs/>
        </w:rPr>
      </w:pPr>
    </w:p>
    <w:p w:rsidR="004C1E42" w:rsidRPr="00DE4F7B" w:rsidRDefault="004C1E42" w:rsidP="00A87D41">
      <w:pPr>
        <w:pStyle w:val="NormalWeb"/>
        <w:spacing w:before="0" w:beforeAutospacing="0" w:after="80" w:afterAutospacing="0"/>
        <w:jc w:val="center"/>
        <w:rPr>
          <w:bCs/>
        </w:rPr>
      </w:pPr>
    </w:p>
    <w:p w:rsidR="00A87D41" w:rsidRPr="00DE4F7B" w:rsidRDefault="00A87D41" w:rsidP="00A87D41">
      <w:pPr>
        <w:pStyle w:val="NormalWeb"/>
        <w:spacing w:before="0" w:beforeAutospacing="0" w:after="80" w:afterAutospacing="0"/>
        <w:jc w:val="center"/>
        <w:rPr>
          <w:b/>
          <w:bCs/>
          <w:lang w:val="it-IT"/>
        </w:rPr>
      </w:pPr>
      <w:r w:rsidRPr="00DE4F7B">
        <w:rPr>
          <w:b/>
          <w:bCs/>
          <w:lang w:val="it-IT"/>
        </w:rPr>
        <w:t>FORMULARI I OFERTËS</w:t>
      </w:r>
    </w:p>
    <w:p w:rsidR="00A87D41" w:rsidRPr="00DE4F7B" w:rsidRDefault="00A87D41" w:rsidP="00A87D41">
      <w:pPr>
        <w:pStyle w:val="NormalWeb"/>
        <w:spacing w:before="0" w:beforeAutospacing="0" w:after="80" w:afterAutospacing="0"/>
        <w:jc w:val="both"/>
        <w:rPr>
          <w:bCs/>
          <w:i/>
        </w:rPr>
      </w:pPr>
      <w:r w:rsidRPr="00DE4F7B">
        <w:rPr>
          <w:bCs/>
          <w:i/>
        </w:rPr>
        <w:t xml:space="preserve"> [Ref. …]</w:t>
      </w:r>
    </w:p>
    <w:p w:rsidR="004C1E42" w:rsidRPr="00DE4F7B" w:rsidRDefault="004C1E42" w:rsidP="00A87D41">
      <w:pPr>
        <w:pStyle w:val="NormalWeb"/>
        <w:spacing w:before="0" w:beforeAutospacing="0" w:after="80" w:afterAutospacing="0"/>
        <w:jc w:val="both"/>
        <w:rPr>
          <w:bCs/>
          <w:i/>
        </w:rPr>
      </w:pPr>
    </w:p>
    <w:p w:rsidR="004C1E42" w:rsidRPr="00DE4F7B" w:rsidRDefault="004C1E42" w:rsidP="00A87D41">
      <w:pPr>
        <w:pStyle w:val="NormalWeb"/>
        <w:spacing w:before="0" w:beforeAutospacing="0" w:after="80" w:afterAutospacing="0"/>
        <w:jc w:val="right"/>
        <w:rPr>
          <w:bCs/>
          <w:i/>
        </w:rPr>
      </w:pPr>
    </w:p>
    <w:p w:rsidR="00A87D41" w:rsidRPr="00DE4F7B" w:rsidRDefault="00A87D41" w:rsidP="00A87D41">
      <w:pPr>
        <w:pStyle w:val="NormalWeb"/>
        <w:spacing w:before="0" w:beforeAutospacing="0" w:after="80" w:afterAutospacing="0"/>
        <w:jc w:val="right"/>
        <w:rPr>
          <w:bCs/>
          <w:i/>
        </w:rPr>
      </w:pPr>
      <w:r w:rsidRPr="00DE4F7B">
        <w:rPr>
          <w:bCs/>
          <w:i/>
        </w:rPr>
        <w:t>[Data]</w:t>
      </w:r>
    </w:p>
    <w:p w:rsidR="00A87D41" w:rsidRPr="00DE4F7B" w:rsidRDefault="00A87D41" w:rsidP="00A87D41">
      <w:pPr>
        <w:pStyle w:val="NormalWeb"/>
        <w:spacing w:before="0" w:beforeAutospacing="0" w:after="80" w:afterAutospacing="0"/>
        <w:jc w:val="both"/>
        <w:rPr>
          <w:bCs/>
        </w:rPr>
      </w:pPr>
      <w:r w:rsidRPr="00DE4F7B">
        <w:rPr>
          <w:bCs/>
        </w:rPr>
        <w:lastRenderedPageBreak/>
        <w:t xml:space="preserve">Për: </w:t>
      </w:r>
      <w:r w:rsidRPr="00DE4F7B">
        <w:rPr>
          <w:bCs/>
          <w:i/>
        </w:rPr>
        <w:t xml:space="preserve">[Emri dhe adresa e autoritetit </w:t>
      </w:r>
      <w:r w:rsidR="00D62A3F" w:rsidRPr="00DE4F7B">
        <w:rPr>
          <w:bCs/>
          <w:i/>
        </w:rPr>
        <w:t>shitës</w:t>
      </w:r>
      <w:r w:rsidRPr="00DE4F7B">
        <w:rPr>
          <w:bCs/>
          <w:i/>
        </w:rPr>
        <w:t>]</w:t>
      </w:r>
    </w:p>
    <w:p w:rsidR="00A87D41" w:rsidRPr="00DE4F7B" w:rsidRDefault="00A87D41" w:rsidP="00A87D41">
      <w:pPr>
        <w:pStyle w:val="NormalWeb"/>
        <w:spacing w:before="0" w:beforeAutospacing="0" w:after="80" w:afterAutospacing="0"/>
        <w:jc w:val="center"/>
        <w:rPr>
          <w:bCs/>
        </w:rPr>
      </w:pPr>
    </w:p>
    <w:p w:rsidR="00A87D41" w:rsidRPr="00DE4F7B" w:rsidRDefault="00A87D41" w:rsidP="00A87D41">
      <w:pPr>
        <w:pStyle w:val="NormalWeb"/>
        <w:spacing w:before="0" w:beforeAutospacing="0" w:after="80" w:afterAutospacing="0"/>
        <w:jc w:val="center"/>
        <w:rPr>
          <w:bCs/>
        </w:rPr>
      </w:pPr>
      <w:r w:rsidRPr="00DE4F7B">
        <w:rPr>
          <w:bCs/>
        </w:rPr>
        <w:t>* * *</w:t>
      </w:r>
    </w:p>
    <w:p w:rsidR="00A87D41" w:rsidRPr="00DE4F7B" w:rsidRDefault="00A87D41" w:rsidP="00A87D41">
      <w:pPr>
        <w:pStyle w:val="NormalWeb"/>
        <w:spacing w:before="0" w:beforeAutospacing="0" w:after="80" w:afterAutospacing="0"/>
        <w:jc w:val="both"/>
        <w:rPr>
          <w:i/>
        </w:rPr>
      </w:pPr>
      <w:r w:rsidRPr="00DE4F7B">
        <w:rPr>
          <w:bCs/>
        </w:rPr>
        <w:t xml:space="preserve">Procedura e </w:t>
      </w:r>
      <w:r w:rsidR="00013741" w:rsidRPr="00DE4F7B">
        <w:rPr>
          <w:bCs/>
        </w:rPr>
        <w:t>ankandit</w:t>
      </w:r>
      <w:r w:rsidRPr="00DE4F7B">
        <w:rPr>
          <w:bCs/>
        </w:rPr>
        <w:t xml:space="preserve"> </w:t>
      </w:r>
      <w:r w:rsidRPr="00DE4F7B">
        <w:rPr>
          <w:i/>
        </w:rPr>
        <w:t>(nëse zbatohet)</w:t>
      </w:r>
      <w:r w:rsidRPr="00DE4F7B">
        <w:rPr>
          <w:bCs/>
        </w:rPr>
        <w:t xml:space="preserve">: </w:t>
      </w:r>
      <w:r w:rsidRPr="00DE4F7B">
        <w:rPr>
          <w:bCs/>
          <w:i/>
        </w:rPr>
        <w:t xml:space="preserve">[referenca e dosjes, përcaktuar sipas autoritetit </w:t>
      </w:r>
      <w:r w:rsidR="00D62A3F" w:rsidRPr="00DE4F7B">
        <w:rPr>
          <w:bCs/>
          <w:i/>
        </w:rPr>
        <w:t>shitës</w:t>
      </w:r>
      <w:r w:rsidRPr="00DE4F7B">
        <w:rPr>
          <w:i/>
        </w:rPr>
        <w:t>]</w:t>
      </w:r>
    </w:p>
    <w:p w:rsidR="00A87D41" w:rsidRPr="00DE4F7B" w:rsidRDefault="00A87D41" w:rsidP="00A87D41">
      <w:pPr>
        <w:spacing w:after="80"/>
        <w:rPr>
          <w:i/>
        </w:rPr>
      </w:pPr>
      <w:r w:rsidRPr="00DE4F7B">
        <w:t xml:space="preserve">Përshkrim i shkurtër i </w:t>
      </w:r>
      <w:r w:rsidR="004C1E42" w:rsidRPr="00DE4F7B">
        <w:t>procedurës</w:t>
      </w:r>
      <w:r w:rsidR="00D62A3F" w:rsidRPr="00DE4F7B">
        <w:t xml:space="preserve"> se ankandit</w:t>
      </w:r>
      <w:r w:rsidRPr="00DE4F7B">
        <w:t xml:space="preserve"> </w:t>
      </w:r>
      <w:r w:rsidRPr="00DE4F7B">
        <w:rPr>
          <w:i/>
        </w:rPr>
        <w:t>[lloji i procedurës dhe objekti]</w:t>
      </w:r>
    </w:p>
    <w:p w:rsidR="00A87D41" w:rsidRPr="00DE4F7B" w:rsidRDefault="00A87D41" w:rsidP="00A87D41">
      <w:pPr>
        <w:spacing w:after="80"/>
        <w:rPr>
          <w:i/>
        </w:rPr>
      </w:pPr>
      <w:r w:rsidRPr="00DE4F7B">
        <w:rPr>
          <w:lang w:val="da-DK"/>
        </w:rPr>
        <w:t xml:space="preserve">Publikimi </w:t>
      </w:r>
      <w:r w:rsidRPr="00DE4F7B">
        <w:rPr>
          <w:i/>
          <w:lang w:val="da-DK"/>
        </w:rPr>
        <w:t>(nëse zbatohet):</w:t>
      </w:r>
      <w:r w:rsidRPr="00DE4F7B">
        <w:rPr>
          <w:lang w:val="da-DK"/>
        </w:rPr>
        <w:t xml:space="preserve"> Buletini i Njoftimit Publik</w:t>
      </w:r>
      <w:r w:rsidRPr="00DE4F7B">
        <w:rPr>
          <w:i/>
          <w:lang w:val="da-DK"/>
        </w:rPr>
        <w:t xml:space="preserve"> [Data] [Numri</w:t>
      </w:r>
      <w:r w:rsidRPr="00DE4F7B">
        <w:rPr>
          <w:i/>
        </w:rPr>
        <w:t>]</w:t>
      </w:r>
    </w:p>
    <w:p w:rsidR="00A87D41" w:rsidRPr="00DE4F7B" w:rsidRDefault="00A87D41" w:rsidP="00A87D41">
      <w:pPr>
        <w:spacing w:after="80"/>
      </w:pPr>
    </w:p>
    <w:p w:rsidR="00A87D41" w:rsidRPr="00DE4F7B" w:rsidRDefault="00A87D41" w:rsidP="00A87D41">
      <w:pPr>
        <w:pStyle w:val="SLparagraph"/>
        <w:numPr>
          <w:ilvl w:val="0"/>
          <w:numId w:val="0"/>
        </w:numPr>
        <w:spacing w:after="80"/>
        <w:jc w:val="center"/>
        <w:rPr>
          <w:bCs/>
        </w:rPr>
      </w:pPr>
      <w:r w:rsidRPr="00DE4F7B">
        <w:rPr>
          <w:bCs/>
        </w:rPr>
        <w:t>* * *</w:t>
      </w:r>
    </w:p>
    <w:p w:rsidR="00A87D41" w:rsidRPr="00DE4F7B" w:rsidRDefault="00A87D41" w:rsidP="00A87D41">
      <w:pPr>
        <w:spacing w:after="80"/>
        <w:jc w:val="both"/>
      </w:pPr>
    </w:p>
    <w:p w:rsidR="00A87D41" w:rsidRPr="00DE4F7B" w:rsidRDefault="00A87D41" w:rsidP="00A87D41">
      <w:pPr>
        <w:spacing w:after="80"/>
        <w:jc w:val="both"/>
      </w:pPr>
      <w:r w:rsidRPr="00DE4F7B">
        <w:t>Duke iu referuar procedurës së lartpërmendur, ne, të nënshkruarit, deklarojmë se:</w:t>
      </w:r>
    </w:p>
    <w:p w:rsidR="00A87D41" w:rsidRPr="00DE4F7B" w:rsidRDefault="00A87D41" w:rsidP="00A87D41">
      <w:pPr>
        <w:spacing w:after="80"/>
        <w:jc w:val="both"/>
      </w:pPr>
    </w:p>
    <w:p w:rsidR="00A87D41" w:rsidRPr="00DE4F7B" w:rsidRDefault="00A87D41" w:rsidP="00351C80">
      <w:pPr>
        <w:numPr>
          <w:ilvl w:val="0"/>
          <w:numId w:val="4"/>
        </w:numPr>
        <w:tabs>
          <w:tab w:val="clear" w:pos="720"/>
          <w:tab w:val="num" w:pos="540"/>
        </w:tabs>
        <w:spacing w:after="80"/>
        <w:ind w:left="540" w:hanging="540"/>
        <w:jc w:val="both"/>
      </w:pPr>
      <w:r w:rsidRPr="00DE4F7B">
        <w:t xml:space="preserve">Kemi shqyrtuar </w:t>
      </w:r>
      <w:r w:rsidR="00013741" w:rsidRPr="00DE4F7B">
        <w:t>dokumentet</w:t>
      </w:r>
      <w:r w:rsidRPr="00DE4F7B">
        <w:t xml:space="preserve"> e </w:t>
      </w:r>
      <w:r w:rsidR="00013741" w:rsidRPr="00DE4F7B">
        <w:t>ankandit</w:t>
      </w:r>
      <w:r w:rsidR="00D62A3F" w:rsidRPr="00DE4F7B">
        <w:t xml:space="preserve"> </w:t>
      </w:r>
      <w:r w:rsidRPr="00DE4F7B">
        <w:t xml:space="preserve">për këtë procedurë dhe pranojmë, pa rezerva e përjashtime, kërkesat, afatet kohore dhe kushtet, e shprehura në këto </w:t>
      </w:r>
      <w:r w:rsidR="00013741" w:rsidRPr="00DE4F7B">
        <w:t>dokumente</w:t>
      </w:r>
      <w:r w:rsidRPr="00DE4F7B">
        <w:t>;</w:t>
      </w:r>
    </w:p>
    <w:p w:rsidR="00A87D41" w:rsidRPr="00DE4F7B" w:rsidRDefault="00A87D41" w:rsidP="00351C80">
      <w:pPr>
        <w:numPr>
          <w:ilvl w:val="0"/>
          <w:numId w:val="4"/>
        </w:numPr>
        <w:tabs>
          <w:tab w:val="clear" w:pos="720"/>
          <w:tab w:val="num" w:pos="540"/>
        </w:tabs>
        <w:spacing w:after="80"/>
        <w:ind w:left="540" w:hanging="540"/>
        <w:jc w:val="both"/>
      </w:pPr>
      <w:r w:rsidRPr="00DE4F7B">
        <w:t xml:space="preserve">Ne i përmbushim të gjitha kërkesat ligjore,  të përcaktuara në </w:t>
      </w:r>
      <w:r w:rsidR="00D62A3F" w:rsidRPr="00DE4F7B">
        <w:t>dokumentet</w:t>
      </w:r>
      <w:r w:rsidRPr="00DE4F7B">
        <w:t xml:space="preserve"> e </w:t>
      </w:r>
      <w:r w:rsidR="00D62A3F" w:rsidRPr="00DE4F7B">
        <w:t>ankandit</w:t>
      </w:r>
      <w:r w:rsidRPr="00DE4F7B">
        <w:t>, dhe e vërtetojmë këtë me çertifikata e dokumenta, të dorëzuar bashkë me këtë deklaratë;</w:t>
      </w:r>
    </w:p>
    <w:p w:rsidR="00A87D41" w:rsidRPr="00DE4F7B" w:rsidRDefault="00A87D41" w:rsidP="00A87D41">
      <w:pPr>
        <w:spacing w:after="80"/>
        <w:jc w:val="center"/>
      </w:pPr>
      <w:r w:rsidRPr="00DE4F7B">
        <w:t>(</w:t>
      </w:r>
      <w:r w:rsidRPr="00DE4F7B">
        <w:rPr>
          <w:i/>
        </w:rPr>
        <w:t>në rast të procedurës së kufizuar ose me negociim, për fazën e kualifikimit</w:t>
      </w:r>
      <w:r w:rsidRPr="00DE4F7B">
        <w:t>)</w:t>
      </w:r>
    </w:p>
    <w:p w:rsidR="00A87D41" w:rsidRPr="00DE4F7B" w:rsidRDefault="00A87D41" w:rsidP="00351C80">
      <w:pPr>
        <w:numPr>
          <w:ilvl w:val="0"/>
          <w:numId w:val="4"/>
        </w:numPr>
        <w:tabs>
          <w:tab w:val="clear" w:pos="720"/>
          <w:tab w:val="num" w:pos="540"/>
        </w:tabs>
        <w:spacing w:after="80"/>
        <w:ind w:left="540" w:hanging="540"/>
        <w:jc w:val="both"/>
      </w:pPr>
      <w:r w:rsidRPr="00DE4F7B">
        <w:t xml:space="preserve">Ne shprehim interes për të marrë pjesë në procedurë, në rast përzgjedhjeje nga autoriteti </w:t>
      </w:r>
      <w:r w:rsidR="00D62A3F" w:rsidRPr="00DE4F7B">
        <w:t>shitës</w:t>
      </w:r>
      <w:r w:rsidRPr="00DE4F7B">
        <w:t>;</w:t>
      </w:r>
    </w:p>
    <w:p w:rsidR="00A87D41" w:rsidRPr="00DE4F7B" w:rsidRDefault="00A87D41" w:rsidP="00A87D41">
      <w:pPr>
        <w:spacing w:after="80"/>
        <w:jc w:val="center"/>
      </w:pPr>
      <w:r w:rsidRPr="00DE4F7B">
        <w:t xml:space="preserve">               (</w:t>
      </w:r>
      <w:r w:rsidRPr="00DE4F7B">
        <w:rPr>
          <w:i/>
        </w:rPr>
        <w:t xml:space="preserve">në rastin e </w:t>
      </w:r>
      <w:r w:rsidR="00D62A3F" w:rsidRPr="00DE4F7B">
        <w:rPr>
          <w:i/>
        </w:rPr>
        <w:t>ankandit</w:t>
      </w:r>
      <w:r w:rsidRPr="00DE4F7B">
        <w:rPr>
          <w:i/>
        </w:rPr>
        <w:t xml:space="preserve"> të hapur/procedurës së kufizuar ose me negociim gjatë fazës së ofertimit dhe me kriterin e çmimit më të </w:t>
      </w:r>
      <w:r w:rsidR="00D62A3F" w:rsidRPr="00DE4F7B">
        <w:rPr>
          <w:i/>
        </w:rPr>
        <w:t>larte</w:t>
      </w:r>
      <w:r w:rsidRPr="00DE4F7B">
        <w:t>)</w:t>
      </w:r>
    </w:p>
    <w:p w:rsidR="00A87D41" w:rsidRPr="00DE4F7B" w:rsidRDefault="00A87D41" w:rsidP="00351C80">
      <w:pPr>
        <w:numPr>
          <w:ilvl w:val="0"/>
          <w:numId w:val="4"/>
        </w:numPr>
        <w:tabs>
          <w:tab w:val="clear" w:pos="720"/>
          <w:tab w:val="num" w:pos="540"/>
        </w:tabs>
        <w:spacing w:after="80"/>
        <w:ind w:hanging="720"/>
        <w:jc w:val="both"/>
      </w:pPr>
      <w:r w:rsidRPr="00DE4F7B">
        <w:t>Çmimi total i ofertës sonë është [</w:t>
      </w:r>
      <w:r w:rsidRPr="00DE4F7B">
        <w:rPr>
          <w:i/>
        </w:rPr>
        <w:t>monedha dhe vlera e ofertës</w:t>
      </w:r>
      <w:r w:rsidRPr="00DE4F7B">
        <w:t>]; pa TVSH;</w:t>
      </w:r>
    </w:p>
    <w:p w:rsidR="00A87D41" w:rsidRPr="00DE4F7B" w:rsidRDefault="00A87D41" w:rsidP="00351C80">
      <w:pPr>
        <w:numPr>
          <w:ilvl w:val="0"/>
          <w:numId w:val="4"/>
        </w:numPr>
        <w:tabs>
          <w:tab w:val="clear" w:pos="720"/>
          <w:tab w:val="num" w:pos="540"/>
        </w:tabs>
        <w:spacing w:after="80"/>
        <w:ind w:hanging="720"/>
        <w:jc w:val="both"/>
      </w:pPr>
      <w:r w:rsidRPr="00DE4F7B">
        <w:t>Çmimi total i ofertës sonë është [</w:t>
      </w:r>
      <w:r w:rsidRPr="00DE4F7B">
        <w:rPr>
          <w:i/>
        </w:rPr>
        <w:t>monedha dhe vlera e ofertës</w:t>
      </w:r>
      <w:r w:rsidRPr="00DE4F7B">
        <w:t>]; me TVSH</w:t>
      </w:r>
    </w:p>
    <w:p w:rsidR="00A87D41" w:rsidRPr="00DE4F7B" w:rsidRDefault="00A87D41" w:rsidP="00A87D41">
      <w:pPr>
        <w:spacing w:after="80"/>
        <w:jc w:val="center"/>
      </w:pPr>
      <w:r w:rsidRPr="00DE4F7B">
        <w:tab/>
        <w:t>(</w:t>
      </w:r>
      <w:r w:rsidRPr="00DE4F7B">
        <w:rPr>
          <w:i/>
        </w:rPr>
        <w:t xml:space="preserve">në rast të </w:t>
      </w:r>
      <w:r w:rsidR="00D62A3F" w:rsidRPr="00DE4F7B">
        <w:rPr>
          <w:i/>
        </w:rPr>
        <w:t>ankandit</w:t>
      </w:r>
      <w:r w:rsidRPr="00DE4F7B">
        <w:rPr>
          <w:i/>
        </w:rPr>
        <w:t xml:space="preserve"> të hapur/procedurës së kufizuar ose me negociim gjatë fazës së ofertimit dhe me kriterin e ofertës me avantazhe më të mëdha ekonomike</w:t>
      </w:r>
      <w:r w:rsidRPr="00DE4F7B">
        <w:t>)</w:t>
      </w:r>
    </w:p>
    <w:p w:rsidR="00A87D41" w:rsidRPr="00DE4F7B" w:rsidRDefault="00A87D41" w:rsidP="00A87D41">
      <w:pPr>
        <w:spacing w:after="80"/>
        <w:jc w:val="both"/>
      </w:pPr>
      <w:r w:rsidRPr="00DE4F7B">
        <w:t xml:space="preserve">6.        Oferta jonë është e vlefshme për periudhën e përcaktuar në </w:t>
      </w:r>
      <w:r w:rsidR="00D62A3F" w:rsidRPr="00DE4F7B">
        <w:t>dokumentet</w:t>
      </w:r>
      <w:r w:rsidRPr="00DE4F7B">
        <w:t xml:space="preserve"> e </w:t>
      </w:r>
      <w:r w:rsidR="00D62A3F" w:rsidRPr="00DE4F7B">
        <w:t>ankandit</w:t>
      </w:r>
      <w:r w:rsidRPr="00DE4F7B">
        <w:t>;</w:t>
      </w:r>
    </w:p>
    <w:p w:rsidR="00A87D41" w:rsidRPr="00DE4F7B" w:rsidRDefault="00A87D41" w:rsidP="00A87D41">
      <w:pPr>
        <w:spacing w:after="80"/>
        <w:jc w:val="both"/>
      </w:pPr>
    </w:p>
    <w:p w:rsidR="00A87D41" w:rsidRPr="00DE4F7B" w:rsidRDefault="00D62A3F" w:rsidP="00351C80">
      <w:pPr>
        <w:numPr>
          <w:ilvl w:val="0"/>
          <w:numId w:val="46"/>
        </w:numPr>
        <w:tabs>
          <w:tab w:val="clear" w:pos="900"/>
          <w:tab w:val="num" w:pos="540"/>
        </w:tabs>
        <w:spacing w:after="80"/>
        <w:ind w:left="540" w:hanging="540"/>
        <w:jc w:val="both"/>
      </w:pPr>
      <w:r w:rsidRPr="00DE4F7B">
        <w:t>N</w:t>
      </w:r>
      <w:r w:rsidR="00A87D41" w:rsidRPr="00DE4F7B">
        <w:t xml:space="preserve">e </w:t>
      </w:r>
      <w:r w:rsidRPr="00DE4F7B">
        <w:t>kemi</w:t>
      </w:r>
      <w:r w:rsidR="00A87D41" w:rsidRPr="00DE4F7B">
        <w:t xml:space="preserve"> bë</w:t>
      </w:r>
      <w:r w:rsidRPr="00DE4F7B">
        <w:t>r</w:t>
      </w:r>
      <w:r w:rsidR="00A87D41" w:rsidRPr="00DE4F7B">
        <w:t xml:space="preserve">ë sigurimin e kontratës, siç parashikohet në dokumentat e </w:t>
      </w:r>
      <w:r w:rsidRPr="00DE4F7B">
        <w:t>ankandit</w:t>
      </w:r>
      <w:r w:rsidR="00A87D41" w:rsidRPr="00DE4F7B">
        <w:t>;</w:t>
      </w:r>
    </w:p>
    <w:p w:rsidR="00A87D41" w:rsidRPr="00DE4F7B" w:rsidRDefault="00A87D41" w:rsidP="00A87D41">
      <w:pPr>
        <w:spacing w:after="80"/>
        <w:jc w:val="both"/>
      </w:pPr>
    </w:p>
    <w:p w:rsidR="00A87D41" w:rsidRPr="00DE4F7B" w:rsidRDefault="00A87D41" w:rsidP="00351C80">
      <w:pPr>
        <w:numPr>
          <w:ilvl w:val="0"/>
          <w:numId w:val="46"/>
        </w:numPr>
        <w:spacing w:after="80"/>
        <w:ind w:hanging="900"/>
        <w:jc w:val="both"/>
      </w:pPr>
      <w:r w:rsidRPr="00DE4F7B">
        <w:t xml:space="preserve">Ne </w:t>
      </w:r>
      <w:r w:rsidR="004C1E42" w:rsidRPr="00DE4F7B">
        <w:t>autorizojmë</w:t>
      </w:r>
      <w:r w:rsidRPr="00DE4F7B">
        <w:t xml:space="preserve"> autoritetin </w:t>
      </w:r>
      <w:r w:rsidR="004C1E42" w:rsidRPr="00DE4F7B">
        <w:t>shitës</w:t>
      </w:r>
      <w:r w:rsidR="00D62A3F" w:rsidRPr="00DE4F7B">
        <w:t xml:space="preserve"> </w:t>
      </w:r>
      <w:r w:rsidRPr="00DE4F7B">
        <w:t xml:space="preserve">të verifikojë informacionin/ dokumentet, që i   bashkëlidhen </w:t>
      </w:r>
      <w:r w:rsidR="00D62A3F" w:rsidRPr="00DE4F7B">
        <w:t>kësaj</w:t>
      </w:r>
      <w:r w:rsidRPr="00DE4F7B">
        <w:t xml:space="preserve"> oferte.</w:t>
      </w:r>
    </w:p>
    <w:p w:rsidR="00A87D41" w:rsidRPr="00DE4F7B" w:rsidRDefault="00A87D41" w:rsidP="00A87D41">
      <w:pPr>
        <w:spacing w:after="80"/>
        <w:jc w:val="both"/>
      </w:pPr>
    </w:p>
    <w:p w:rsidR="00A87D41" w:rsidRPr="00DE4F7B" w:rsidRDefault="00A87D41" w:rsidP="00351C80">
      <w:pPr>
        <w:numPr>
          <w:ilvl w:val="0"/>
          <w:numId w:val="46"/>
        </w:numPr>
        <w:spacing w:after="80"/>
        <w:ind w:hanging="900"/>
        <w:jc w:val="both"/>
      </w:pPr>
      <w:r w:rsidRPr="00DE4F7B">
        <w:t xml:space="preserve">Pajtohem </w:t>
      </w:r>
      <w:r w:rsidR="004C1E42" w:rsidRPr="00DE4F7B">
        <w:t>për</w:t>
      </w:r>
      <w:r w:rsidRPr="00DE4F7B">
        <w:t xml:space="preserve"> te firmosur </w:t>
      </w:r>
      <w:r w:rsidR="004C1E42" w:rsidRPr="00DE4F7B">
        <w:t>kontratën</w:t>
      </w:r>
      <w:r w:rsidRPr="00DE4F7B">
        <w:t xml:space="preserve"> </w:t>
      </w:r>
      <w:r w:rsidR="004C1E42" w:rsidRPr="00DE4F7B">
        <w:t>nëse</w:t>
      </w:r>
      <w:r w:rsidRPr="00DE4F7B">
        <w:t xml:space="preserve"> shpallem fitues.</w:t>
      </w:r>
    </w:p>
    <w:p w:rsidR="00A87D41" w:rsidRPr="00DE4F7B" w:rsidRDefault="00A87D41" w:rsidP="00A87D41">
      <w:pPr>
        <w:spacing w:after="80"/>
        <w:rPr>
          <w:bCs/>
        </w:rPr>
      </w:pPr>
    </w:p>
    <w:p w:rsidR="00A87D41" w:rsidRPr="00DE4F7B" w:rsidRDefault="00A87D41" w:rsidP="00A87D41">
      <w:pPr>
        <w:spacing w:after="80"/>
        <w:jc w:val="right"/>
      </w:pPr>
    </w:p>
    <w:p w:rsidR="00A87D41" w:rsidRPr="00DE4F7B" w:rsidRDefault="00A87D41" w:rsidP="00A87D41">
      <w:r w:rsidRPr="00DE4F7B">
        <w:t>Përfaqësuesi i ofertuesit</w:t>
      </w:r>
    </w:p>
    <w:p w:rsidR="00A87D41" w:rsidRPr="00DE4F7B" w:rsidRDefault="00A87D41" w:rsidP="00A87D41"/>
    <w:p w:rsidR="00A87D41" w:rsidRPr="00DE4F7B" w:rsidRDefault="00AD2CC4" w:rsidP="00A87D41">
      <w:r w:rsidRPr="00DE4F7B">
        <w:t>Nënshkrimi</w:t>
      </w:r>
    </w:p>
    <w:p w:rsidR="00A87D41" w:rsidRPr="00DE4F7B" w:rsidRDefault="00A87D41" w:rsidP="00A87D41"/>
    <w:p w:rsidR="00A87D41" w:rsidRPr="00DE4F7B" w:rsidRDefault="00A87D41" w:rsidP="00A87D41">
      <w:pPr>
        <w:rPr>
          <w:b/>
        </w:rPr>
      </w:pPr>
      <w:r w:rsidRPr="00DE4F7B">
        <w:lastRenderedPageBreak/>
        <w:t>V ula</w:t>
      </w:r>
    </w:p>
    <w:p w:rsidR="00A87D41" w:rsidRPr="00DE4F7B" w:rsidRDefault="00A87D41" w:rsidP="00A87D41">
      <w:pPr>
        <w:rPr>
          <w:b/>
        </w:rPr>
      </w:pPr>
    </w:p>
    <w:p w:rsidR="00A87D41" w:rsidRPr="00DE4F7B" w:rsidRDefault="00A87D41" w:rsidP="00A87D41"/>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A87D41" w:rsidRPr="00DE4F7B" w:rsidRDefault="00A87D41" w:rsidP="00A87D41">
      <w:pPr>
        <w:rPr>
          <w:b/>
        </w:rPr>
      </w:pPr>
    </w:p>
    <w:p w:rsidR="00D62A3F" w:rsidRPr="00DE4F7B" w:rsidRDefault="00D62A3F" w:rsidP="00A87D41">
      <w:pPr>
        <w:rPr>
          <w:b/>
        </w:rPr>
      </w:pPr>
    </w:p>
    <w:p w:rsidR="00A87D41" w:rsidRPr="00DE4F7B" w:rsidRDefault="00A87D41" w:rsidP="00A87D41">
      <w:pPr>
        <w:pStyle w:val="NormalWeb"/>
        <w:spacing w:before="0" w:beforeAutospacing="0" w:after="80" w:afterAutospacing="0"/>
        <w:rPr>
          <w:b/>
        </w:rPr>
      </w:pPr>
    </w:p>
    <w:p w:rsidR="00C12130" w:rsidRPr="00DE4F7B" w:rsidRDefault="00C12130" w:rsidP="00A87D41">
      <w:pPr>
        <w:pStyle w:val="NormalWeb"/>
        <w:spacing w:before="0" w:beforeAutospacing="0" w:after="80" w:afterAutospacing="0"/>
        <w:rPr>
          <w:b/>
        </w:rPr>
      </w:pPr>
    </w:p>
    <w:p w:rsidR="00A87D41" w:rsidRPr="00DE4F7B" w:rsidRDefault="00A87D41" w:rsidP="00A87D41">
      <w:pPr>
        <w:pStyle w:val="NormalWeb"/>
        <w:spacing w:before="0" w:beforeAutospacing="0" w:after="80" w:afterAutospacing="0"/>
        <w:rPr>
          <w:lang w:val="en-GB" w:eastAsia="it-IT"/>
        </w:rPr>
      </w:pPr>
      <w:r w:rsidRPr="00DE4F7B">
        <w:rPr>
          <w:b/>
        </w:rPr>
        <w:t>Shtojca 4.</w:t>
      </w:r>
      <w:r w:rsidRPr="00DE4F7B">
        <w:rPr>
          <w:lang w:val="en-GB" w:eastAsia="it-IT"/>
        </w:rPr>
        <w:t xml:space="preserve"> </w:t>
      </w:r>
    </w:p>
    <w:p w:rsidR="00A87D41" w:rsidRPr="00DE4F7B" w:rsidRDefault="00A87D41" w:rsidP="00A87D41">
      <w:pPr>
        <w:pStyle w:val="NormalWeb"/>
        <w:spacing w:before="0" w:beforeAutospacing="0" w:after="80" w:afterAutospacing="0"/>
        <w:ind w:left="1440" w:firstLine="720"/>
        <w:rPr>
          <w:bCs/>
        </w:rPr>
      </w:pPr>
      <w:r w:rsidRPr="00DE4F7B">
        <w:rPr>
          <w:lang w:val="nl-NL" w:eastAsia="it-IT"/>
        </w:rPr>
        <w:t>[</w:t>
      </w:r>
      <w:r w:rsidRPr="00DE4F7B">
        <w:rPr>
          <w:i/>
          <w:lang w:val="nl-NL" w:eastAsia="it-IT"/>
        </w:rPr>
        <w:t>Letër me kokë e Bankës / Kompanisë së Sigurimeve</w:t>
      </w:r>
      <w:r w:rsidRPr="00DE4F7B">
        <w:rPr>
          <w:lang w:val="nl-NL" w:eastAsia="it-IT"/>
        </w:rPr>
        <w:t>]</w:t>
      </w:r>
    </w:p>
    <w:p w:rsidR="00A87D41" w:rsidRPr="00DE4F7B" w:rsidRDefault="00A87D41" w:rsidP="00A87D41">
      <w:pPr>
        <w:pStyle w:val="NormalWeb"/>
        <w:spacing w:before="0" w:beforeAutospacing="0" w:after="80" w:afterAutospacing="0"/>
        <w:jc w:val="center"/>
        <w:rPr>
          <w:bCs/>
        </w:rPr>
      </w:pPr>
    </w:p>
    <w:p w:rsidR="00A87D41" w:rsidRPr="00DE4F7B" w:rsidRDefault="00A87D41" w:rsidP="00A87D41">
      <w:pPr>
        <w:pStyle w:val="NormalWeb"/>
        <w:spacing w:before="0" w:beforeAutospacing="0" w:after="80" w:afterAutospacing="0"/>
        <w:jc w:val="center"/>
        <w:rPr>
          <w:b/>
          <w:bCs/>
          <w:lang w:val="it-IT"/>
        </w:rPr>
      </w:pPr>
      <w:r w:rsidRPr="00DE4F7B">
        <w:rPr>
          <w:b/>
          <w:bCs/>
          <w:lang w:val="it-IT"/>
        </w:rPr>
        <w:t>FORMULARI I SIGURIMIT TË OFERTËS</w:t>
      </w:r>
    </w:p>
    <w:p w:rsidR="00A87D41" w:rsidRPr="00DE4F7B" w:rsidRDefault="00A87D41" w:rsidP="00A87D41">
      <w:pPr>
        <w:pStyle w:val="NormalWeb"/>
        <w:spacing w:before="0" w:beforeAutospacing="0" w:after="80" w:afterAutospacing="0"/>
        <w:jc w:val="both"/>
        <w:rPr>
          <w:bCs/>
          <w:i/>
        </w:rPr>
      </w:pPr>
      <w:r w:rsidRPr="00DE4F7B">
        <w:rPr>
          <w:bCs/>
          <w:i/>
        </w:rPr>
        <w:t>[Ref. …]</w:t>
      </w:r>
    </w:p>
    <w:p w:rsidR="00A87D41" w:rsidRPr="00DE4F7B" w:rsidRDefault="00A87D41" w:rsidP="00A87D41">
      <w:pPr>
        <w:pStyle w:val="NormalWeb"/>
        <w:spacing w:before="0" w:beforeAutospacing="0" w:after="80" w:afterAutospacing="0"/>
        <w:jc w:val="both"/>
        <w:rPr>
          <w:bCs/>
          <w:i/>
        </w:rPr>
      </w:pPr>
    </w:p>
    <w:p w:rsidR="00A87D41" w:rsidRPr="00DE4F7B" w:rsidRDefault="00A87D41" w:rsidP="00A87D41">
      <w:pPr>
        <w:pStyle w:val="NormalWeb"/>
        <w:spacing w:before="0" w:beforeAutospacing="0" w:after="80" w:afterAutospacing="0"/>
        <w:jc w:val="right"/>
        <w:rPr>
          <w:bCs/>
          <w:i/>
        </w:rPr>
      </w:pPr>
      <w:r w:rsidRPr="00DE4F7B">
        <w:rPr>
          <w:bCs/>
          <w:i/>
        </w:rPr>
        <w:t>[Data]</w:t>
      </w:r>
    </w:p>
    <w:p w:rsidR="00A87D41" w:rsidRPr="00DE4F7B" w:rsidRDefault="00A87D41" w:rsidP="00A87D41">
      <w:pPr>
        <w:pStyle w:val="NormalWeb"/>
        <w:spacing w:before="0" w:beforeAutospacing="0" w:after="80" w:afterAutospacing="0"/>
        <w:jc w:val="both"/>
        <w:rPr>
          <w:bCs/>
        </w:rPr>
      </w:pPr>
      <w:r w:rsidRPr="00DE4F7B">
        <w:rPr>
          <w:bCs/>
        </w:rPr>
        <w:t xml:space="preserve">Për: </w:t>
      </w:r>
      <w:r w:rsidRPr="00DE4F7B">
        <w:rPr>
          <w:bCs/>
          <w:i/>
        </w:rPr>
        <w:t xml:space="preserve">[Emri dhe adresa e autoritetit </w:t>
      </w:r>
      <w:r w:rsidR="00D62A3F" w:rsidRPr="00DE4F7B">
        <w:rPr>
          <w:bCs/>
          <w:i/>
        </w:rPr>
        <w:t>shites</w:t>
      </w:r>
      <w:r w:rsidRPr="00DE4F7B">
        <w:rPr>
          <w:bCs/>
          <w:i/>
        </w:rPr>
        <w:t>]</w:t>
      </w:r>
    </w:p>
    <w:p w:rsidR="00A87D41" w:rsidRPr="00DE4F7B" w:rsidRDefault="00A87D41" w:rsidP="00A87D41">
      <w:pPr>
        <w:pStyle w:val="NormalWeb"/>
        <w:spacing w:before="0" w:beforeAutospacing="0" w:after="80" w:afterAutospacing="0"/>
        <w:jc w:val="both"/>
        <w:rPr>
          <w:bCs/>
          <w:i/>
        </w:rPr>
      </w:pPr>
      <w:r w:rsidRPr="00DE4F7B">
        <w:rPr>
          <w:bCs/>
        </w:rPr>
        <w:t xml:space="preserve">Në emer të: </w:t>
      </w:r>
      <w:r w:rsidRPr="00DE4F7B">
        <w:rPr>
          <w:bCs/>
          <w:i/>
        </w:rPr>
        <w:t>[Emri dhe adresa e ofertuesit të siguruar]</w:t>
      </w:r>
    </w:p>
    <w:p w:rsidR="00A87D41" w:rsidRPr="00DE4F7B" w:rsidRDefault="00A87D41" w:rsidP="00A87D41">
      <w:pPr>
        <w:pStyle w:val="NormalWeb"/>
        <w:spacing w:before="0" w:beforeAutospacing="0" w:after="80" w:afterAutospacing="0"/>
        <w:jc w:val="center"/>
        <w:rPr>
          <w:bCs/>
        </w:rPr>
      </w:pPr>
    </w:p>
    <w:p w:rsidR="00A87D41" w:rsidRPr="00DE4F7B" w:rsidRDefault="00A87D41" w:rsidP="00A87D41">
      <w:pPr>
        <w:pStyle w:val="NormalWeb"/>
        <w:spacing w:before="0" w:beforeAutospacing="0" w:after="80" w:afterAutospacing="0"/>
        <w:jc w:val="center"/>
        <w:rPr>
          <w:bCs/>
        </w:rPr>
      </w:pPr>
      <w:r w:rsidRPr="00DE4F7B">
        <w:rPr>
          <w:bCs/>
        </w:rPr>
        <w:lastRenderedPageBreak/>
        <w:t>* * *</w:t>
      </w:r>
    </w:p>
    <w:p w:rsidR="00A87D41" w:rsidRPr="00DE4F7B" w:rsidRDefault="00A87D41" w:rsidP="00A87D41">
      <w:pPr>
        <w:pStyle w:val="NormalWeb"/>
        <w:spacing w:before="0" w:beforeAutospacing="0" w:after="80" w:afterAutospacing="0"/>
        <w:jc w:val="both"/>
        <w:rPr>
          <w:i/>
          <w:lang w:val="it-IT"/>
        </w:rPr>
      </w:pPr>
      <w:r w:rsidRPr="00DE4F7B">
        <w:rPr>
          <w:bCs/>
          <w:lang w:val="it-IT"/>
        </w:rPr>
        <w:t xml:space="preserve">Procedura e </w:t>
      </w:r>
      <w:r w:rsidR="00D62A3F" w:rsidRPr="00DE4F7B">
        <w:rPr>
          <w:bCs/>
          <w:lang w:val="it-IT"/>
        </w:rPr>
        <w:t>ankandit</w:t>
      </w:r>
      <w:r w:rsidRPr="00DE4F7B">
        <w:rPr>
          <w:bCs/>
          <w:lang w:val="it-IT"/>
        </w:rPr>
        <w:t xml:space="preserve"> </w:t>
      </w:r>
      <w:r w:rsidRPr="00DE4F7B">
        <w:rPr>
          <w:i/>
          <w:lang w:val="it-IT"/>
        </w:rPr>
        <w:t>(nëse zbatohet)</w:t>
      </w:r>
      <w:r w:rsidRPr="00DE4F7B">
        <w:rPr>
          <w:bCs/>
          <w:lang w:val="it-IT"/>
        </w:rPr>
        <w:t xml:space="preserve">: </w:t>
      </w:r>
      <w:r w:rsidRPr="00DE4F7B">
        <w:rPr>
          <w:bCs/>
          <w:i/>
          <w:lang w:val="it-IT"/>
        </w:rPr>
        <w:t>[Referenca e dosjes nga autoriteti kontraktor</w:t>
      </w:r>
      <w:r w:rsidRPr="00DE4F7B">
        <w:rPr>
          <w:i/>
          <w:lang w:val="it-IT"/>
        </w:rPr>
        <w:t>]</w:t>
      </w:r>
    </w:p>
    <w:p w:rsidR="00A87D41" w:rsidRPr="00DE4F7B" w:rsidRDefault="00A87D41" w:rsidP="00A87D41">
      <w:pPr>
        <w:spacing w:after="80"/>
        <w:rPr>
          <w:i/>
          <w:lang w:val="it-IT"/>
        </w:rPr>
      </w:pPr>
      <w:r w:rsidRPr="00DE4F7B">
        <w:rPr>
          <w:lang w:val="it-IT"/>
        </w:rPr>
        <w:t xml:space="preserve">Përshkrim i shkurtër i </w:t>
      </w:r>
      <w:r w:rsidR="00D62A3F" w:rsidRPr="00DE4F7B">
        <w:rPr>
          <w:lang w:val="it-IT"/>
        </w:rPr>
        <w:t>procedures se ankandit dhe objketit te tij</w:t>
      </w:r>
      <w:r w:rsidRPr="00DE4F7B">
        <w:rPr>
          <w:lang w:val="it-IT"/>
        </w:rPr>
        <w:t xml:space="preserve">: </w:t>
      </w:r>
      <w:r w:rsidRPr="00DE4F7B">
        <w:rPr>
          <w:i/>
          <w:lang w:val="it-IT"/>
        </w:rPr>
        <w:t>[lloji i procedurës dhe objekti)</w:t>
      </w:r>
    </w:p>
    <w:p w:rsidR="00A87D41" w:rsidRPr="00DE4F7B" w:rsidRDefault="00A87D41" w:rsidP="00A87D41">
      <w:pPr>
        <w:spacing w:after="80"/>
        <w:rPr>
          <w:i/>
          <w:lang w:val="it-IT"/>
        </w:rPr>
      </w:pPr>
      <w:r w:rsidRPr="00DE4F7B">
        <w:rPr>
          <w:lang w:val="it-IT"/>
        </w:rPr>
        <w:t xml:space="preserve">Publikimi </w:t>
      </w:r>
      <w:r w:rsidRPr="00DE4F7B">
        <w:rPr>
          <w:i/>
          <w:lang w:val="it-IT"/>
        </w:rPr>
        <w:t>(nëse zbatohet):</w:t>
      </w:r>
      <w:r w:rsidRPr="00DE4F7B">
        <w:rPr>
          <w:lang w:val="it-IT"/>
        </w:rPr>
        <w:t xml:space="preserve"> Buletini i Prokurimit Publik</w:t>
      </w:r>
      <w:r w:rsidRPr="00DE4F7B">
        <w:rPr>
          <w:i/>
          <w:lang w:val="it-IT"/>
        </w:rPr>
        <w:t xml:space="preserve"> [Data] [Numri]</w:t>
      </w:r>
    </w:p>
    <w:p w:rsidR="00A87D41" w:rsidRPr="00DE4F7B" w:rsidRDefault="00A87D41" w:rsidP="00A87D41">
      <w:pPr>
        <w:pStyle w:val="SLparagraph"/>
        <w:numPr>
          <w:ilvl w:val="0"/>
          <w:numId w:val="0"/>
        </w:numPr>
        <w:spacing w:after="80"/>
        <w:jc w:val="center"/>
        <w:rPr>
          <w:bCs/>
          <w:lang w:val="it-IT"/>
        </w:rPr>
      </w:pPr>
      <w:r w:rsidRPr="00DE4F7B">
        <w:rPr>
          <w:bCs/>
          <w:lang w:val="it-IT"/>
        </w:rPr>
        <w:t>* * *</w:t>
      </w:r>
    </w:p>
    <w:p w:rsidR="00A87D41" w:rsidRPr="00DE4F7B" w:rsidRDefault="00A87D41" w:rsidP="00A87D41">
      <w:pPr>
        <w:spacing w:after="80"/>
        <w:jc w:val="both"/>
        <w:rPr>
          <w:lang w:val="it-IT"/>
        </w:rPr>
      </w:pPr>
      <w:r w:rsidRPr="00DE4F7B">
        <w:rPr>
          <w:lang w:val="it-IT"/>
        </w:rPr>
        <w:t xml:space="preserve">Duke iu referuar procedurës së lartpërmendur, </w:t>
      </w:r>
    </w:p>
    <w:p w:rsidR="00A87D41" w:rsidRPr="00DE4F7B" w:rsidRDefault="00A87D41" w:rsidP="00A87D41">
      <w:pPr>
        <w:spacing w:after="80"/>
        <w:jc w:val="both"/>
        <w:rPr>
          <w:lang w:val="it-IT"/>
        </w:rPr>
      </w:pPr>
      <w:r w:rsidRPr="00DE4F7B">
        <w:rPr>
          <w:lang w:val="it-IT"/>
        </w:rPr>
        <w:t>Ne vërtetojmë se [</w:t>
      </w:r>
      <w:r w:rsidRPr="00DE4F7B">
        <w:rPr>
          <w:bCs/>
          <w:i/>
          <w:lang w:val="it-IT"/>
        </w:rPr>
        <w:t>emri i ofertuesit të siguruar</w:t>
      </w:r>
      <w:r w:rsidRPr="00DE4F7B">
        <w:rPr>
          <w:bCs/>
          <w:lang w:val="it-IT"/>
        </w:rPr>
        <w:t>]</w:t>
      </w:r>
      <w:r w:rsidRPr="00DE4F7B">
        <w:rPr>
          <w:lang w:val="it-IT"/>
        </w:rPr>
        <w:t xml:space="preserve"> ka derdhur një depozitë pranë [</w:t>
      </w:r>
      <w:r w:rsidRPr="00DE4F7B">
        <w:rPr>
          <w:i/>
          <w:lang w:val="it-IT"/>
        </w:rPr>
        <w:t>emri dhe adresa e bankës / kompanisë së sigurimit</w:t>
      </w:r>
      <w:r w:rsidRPr="00DE4F7B">
        <w:rPr>
          <w:lang w:val="it-IT"/>
        </w:rPr>
        <w:t>] me një vlerë prej [</w:t>
      </w:r>
      <w:r w:rsidRPr="00DE4F7B">
        <w:rPr>
          <w:i/>
          <w:lang w:val="it-IT"/>
        </w:rPr>
        <w:t>monedha dhe vlera, e shprehur në fjalë dhe shifra</w:t>
      </w:r>
      <w:r w:rsidRPr="00DE4F7B">
        <w:rPr>
          <w:lang w:val="it-IT"/>
        </w:rPr>
        <w:t xml:space="preserve">] si kusht për sigurimin e ofertës, dorëzuar nga </w:t>
      </w:r>
      <w:r w:rsidR="00D62A3F" w:rsidRPr="00DE4F7B">
        <w:rPr>
          <w:lang w:val="it-IT"/>
        </w:rPr>
        <w:t>kandidati</w:t>
      </w:r>
      <w:r w:rsidRPr="00DE4F7B">
        <w:rPr>
          <w:lang w:val="it-IT"/>
        </w:rPr>
        <w:t xml:space="preserve"> i lartpërmendur </w:t>
      </w:r>
      <w:r w:rsidR="00D62A3F" w:rsidRPr="00DE4F7B">
        <w:rPr>
          <w:lang w:val="it-IT"/>
        </w:rPr>
        <w:t>bleres</w:t>
      </w:r>
      <w:r w:rsidRPr="00DE4F7B">
        <w:rPr>
          <w:lang w:val="it-IT"/>
        </w:rPr>
        <w:t>.</w:t>
      </w:r>
    </w:p>
    <w:p w:rsidR="00A87D41" w:rsidRPr="00DE4F7B" w:rsidRDefault="00A87D41" w:rsidP="00A87D41">
      <w:pPr>
        <w:spacing w:after="80"/>
        <w:jc w:val="both"/>
      </w:pPr>
      <w:r w:rsidRPr="00DE4F7B">
        <w:t>Marrim përsipër të transferojmë në llogarinë e [</w:t>
      </w:r>
      <w:r w:rsidRPr="00DE4F7B">
        <w:rPr>
          <w:i/>
        </w:rPr>
        <w:t xml:space="preserve">emri i autoritetit </w:t>
      </w:r>
      <w:r w:rsidR="00D62A3F" w:rsidRPr="00DE4F7B">
        <w:rPr>
          <w:i/>
        </w:rPr>
        <w:t>shites</w:t>
      </w:r>
      <w:r w:rsidRPr="00DE4F7B">
        <w:t>] vlerën e siguruar, brenda 15 (pesëmbëdhjetë) ditëve nga kërkesa juaj e thjeshtë dhe e parë me shkrim, pa kërkuar shpjegime, me kusht që kjo kërkesë të përmendë mospërmbushjen e njërit nga kushtet e mëposhtme:</w:t>
      </w:r>
    </w:p>
    <w:p w:rsidR="00A87D41" w:rsidRPr="00DE4F7B" w:rsidRDefault="00A87D41" w:rsidP="00351C80">
      <w:pPr>
        <w:numPr>
          <w:ilvl w:val="0"/>
          <w:numId w:val="27"/>
        </w:numPr>
        <w:spacing w:after="80"/>
        <w:jc w:val="both"/>
      </w:pPr>
      <w:r w:rsidRPr="00DE4F7B">
        <w:t xml:space="preserve">Ofertuesi e ka tërhequr ose ka ndryshuar ofertën, pas afatit përfundimtar për paraqitjen e ofertave ose para afatit perfundimtar, nese eshte percaktuar keshtu ne dokumentat e </w:t>
      </w:r>
      <w:r w:rsidR="00D62A3F" w:rsidRPr="00DE4F7B">
        <w:t>ankandit</w:t>
      </w:r>
      <w:r w:rsidRPr="00DE4F7B">
        <w:t>;</w:t>
      </w:r>
    </w:p>
    <w:p w:rsidR="00A87D41" w:rsidRPr="00DE4F7B" w:rsidRDefault="00A87D41" w:rsidP="00351C80">
      <w:pPr>
        <w:numPr>
          <w:ilvl w:val="0"/>
          <w:numId w:val="27"/>
        </w:numPr>
        <w:spacing w:after="80"/>
        <w:jc w:val="both"/>
      </w:pPr>
      <w:r w:rsidRPr="00DE4F7B">
        <w:t xml:space="preserve">Ofertuesi ka refuzuar nënshkrimin e kontratës se </w:t>
      </w:r>
      <w:r w:rsidR="00D62A3F" w:rsidRPr="00DE4F7B">
        <w:t xml:space="preserve">blerjes </w:t>
      </w:r>
      <w:r w:rsidRPr="00DE4F7B">
        <w:t xml:space="preserve">kur autoriteti </w:t>
      </w:r>
      <w:r w:rsidR="00D62A3F" w:rsidRPr="00DE4F7B">
        <w:t>shites</w:t>
      </w:r>
      <w:r w:rsidRPr="00DE4F7B">
        <w:t xml:space="preserve"> e kerkon nje gje te tille;</w:t>
      </w:r>
    </w:p>
    <w:p w:rsidR="00A87D41" w:rsidRPr="00DE4F7B" w:rsidRDefault="00A87D41" w:rsidP="00351C80">
      <w:pPr>
        <w:numPr>
          <w:ilvl w:val="0"/>
          <w:numId w:val="27"/>
        </w:numPr>
        <w:spacing w:after="80"/>
        <w:jc w:val="both"/>
      </w:pPr>
      <w:r w:rsidRPr="00DE4F7B">
        <w:t xml:space="preserve">Ofertuesi nuk ka paraqitur sigurimin e kontratës, ku oferta eshte shpallur fituese ose nuk ka plotesuar ndonje kusht tjeter perpara nenshkrimit te kontrates se percaktuar ne dokumentat e </w:t>
      </w:r>
      <w:r w:rsidR="00D62A3F" w:rsidRPr="00DE4F7B">
        <w:t>ankandit</w:t>
      </w:r>
      <w:r w:rsidRPr="00DE4F7B">
        <w:t>.</w:t>
      </w:r>
    </w:p>
    <w:p w:rsidR="00A87D41" w:rsidRPr="00DE4F7B" w:rsidRDefault="00A87D41" w:rsidP="00A87D41">
      <w:pPr>
        <w:spacing w:after="80"/>
        <w:jc w:val="both"/>
      </w:pPr>
      <w:r w:rsidRPr="00DE4F7B">
        <w:t>Ky Sigurim është i vlefshëm për periudhën e specifikuar në [</w:t>
      </w:r>
      <w:r w:rsidRPr="00DE4F7B">
        <w:rPr>
          <w:i/>
        </w:rPr>
        <w:t>njoftimin e kontratës ose ftesën për tender</w:t>
      </w:r>
      <w:r w:rsidRPr="00DE4F7B">
        <w:t>].</w:t>
      </w:r>
    </w:p>
    <w:p w:rsidR="00A87D41" w:rsidRPr="00DE4F7B" w:rsidRDefault="00A87D41" w:rsidP="00A87D41">
      <w:pPr>
        <w:spacing w:after="80"/>
        <w:jc w:val="both"/>
      </w:pPr>
    </w:p>
    <w:p w:rsidR="00A87D41" w:rsidRPr="00DE4F7B" w:rsidRDefault="00A87D41" w:rsidP="00A87D41">
      <w:pPr>
        <w:spacing w:after="80"/>
        <w:jc w:val="right"/>
        <w:rPr>
          <w:b/>
        </w:rPr>
      </w:pPr>
      <w:r w:rsidRPr="00DE4F7B">
        <w:t>[Përfaqësuesi i bankës / kompanisë së sigurimit]</w:t>
      </w:r>
    </w:p>
    <w:p w:rsidR="00A87D41" w:rsidRPr="00DE4F7B" w:rsidRDefault="00A87D41" w:rsidP="00A87D41">
      <w:pPr>
        <w:rPr>
          <w:b/>
        </w:rPr>
      </w:pPr>
      <w:r w:rsidRPr="00DE4F7B">
        <w:rPr>
          <w:b/>
        </w:rPr>
        <w:br w:type="page"/>
      </w:r>
      <w:r w:rsidRPr="00DE4F7B">
        <w:rPr>
          <w:b/>
        </w:rPr>
        <w:lastRenderedPageBreak/>
        <w:t>Shtojca 5</w:t>
      </w:r>
    </w:p>
    <w:p w:rsidR="00A87D41" w:rsidRPr="00DE4F7B" w:rsidRDefault="00A87D41" w:rsidP="00A87D41">
      <w:pPr>
        <w:pStyle w:val="NormalWeb"/>
        <w:spacing w:before="0" w:beforeAutospacing="0" w:after="80" w:afterAutospacing="0"/>
        <w:jc w:val="center"/>
      </w:pPr>
    </w:p>
    <w:p w:rsidR="00596CA8" w:rsidRPr="00DE4F7B" w:rsidRDefault="00A87D41" w:rsidP="00596CA8">
      <w:pPr>
        <w:pStyle w:val="NormalWeb"/>
        <w:spacing w:before="0" w:beforeAutospacing="0" w:after="80" w:afterAutospacing="0"/>
        <w:outlineLvl w:val="0"/>
        <w:rPr>
          <w:b/>
        </w:rPr>
      </w:pPr>
      <w:r w:rsidRPr="00DE4F7B">
        <w:rPr>
          <w:b/>
        </w:rPr>
        <w:t xml:space="preserve">1. </w:t>
      </w:r>
      <w:r w:rsidR="00C20FB1" w:rsidRPr="00DE4F7B">
        <w:rPr>
          <w:b/>
          <w:bCs/>
        </w:rPr>
        <w:t>KRITERET PËR PJESEMARRJE, KUALIFIKIM DHE VLERESIM TE OFERTES</w:t>
      </w:r>
    </w:p>
    <w:p w:rsidR="00B75B3F" w:rsidRPr="00DE4F7B" w:rsidRDefault="00596CA8" w:rsidP="00B75B3F">
      <w:pPr>
        <w:pStyle w:val="NormalWeb"/>
        <w:spacing w:before="0" w:beforeAutospacing="0" w:after="80" w:afterAutospacing="0"/>
        <w:outlineLvl w:val="0"/>
        <w:rPr>
          <w:b/>
          <w:bCs/>
        </w:rPr>
      </w:pPr>
      <w:r w:rsidRPr="00DE4F7B">
        <w:t>Autoriteti shitës kualifikon në procedurat e ankandit çdo kandidat ose ofertues vetëm kur paraqet:</w:t>
      </w:r>
      <w:r w:rsidRPr="00DE4F7B">
        <w:br/>
      </w:r>
      <w:r w:rsidRPr="00DE4F7B">
        <w:rPr>
          <w:b/>
          <w:bCs/>
        </w:rPr>
        <w:t>a) formularin e sigurimit të ofertës për shumën dhe vlefshmërinë e kërkuar në dokum</w:t>
      </w:r>
      <w:r w:rsidR="00AD2CC4" w:rsidRPr="00DE4F7B">
        <w:rPr>
          <w:b/>
          <w:bCs/>
        </w:rPr>
        <w:t>entet standarde të ankandit;</w:t>
      </w:r>
      <w:r w:rsidRPr="00DE4F7B">
        <w:rPr>
          <w:b/>
          <w:bCs/>
        </w:rPr>
        <w:br/>
      </w:r>
      <w:r w:rsidR="00AD2CC4" w:rsidRPr="00DE4F7B">
        <w:rPr>
          <w:b/>
          <w:bCs/>
        </w:rPr>
        <w:t>b</w:t>
      </w:r>
      <w:r w:rsidRPr="00DE4F7B">
        <w:rPr>
          <w:b/>
          <w:bCs/>
        </w:rPr>
        <w:t>) vërtetimin nga Qendra Kombëtare e Regjistrimit;</w:t>
      </w:r>
      <w:r w:rsidRPr="00DE4F7B">
        <w:rPr>
          <w:b/>
          <w:bCs/>
        </w:rPr>
        <w:br/>
        <w:t>ç) certifikatën e regjistrimit në organin tatimor ose NIPT-in.</w:t>
      </w:r>
    </w:p>
    <w:p w:rsidR="00B75B3F" w:rsidRPr="00DE4F7B" w:rsidRDefault="00B75B3F" w:rsidP="00B75B3F">
      <w:pPr>
        <w:pStyle w:val="ListParagraph"/>
        <w:autoSpaceDE w:val="0"/>
        <w:autoSpaceDN w:val="0"/>
        <w:adjustRightInd w:val="0"/>
        <w:ind w:left="0"/>
        <w:rPr>
          <w:b/>
          <w:bCs/>
        </w:rPr>
      </w:pPr>
      <w:r w:rsidRPr="00DE4F7B">
        <w:rPr>
          <w:b/>
          <w:bCs/>
        </w:rPr>
        <w:t xml:space="preserve">ç) ne rastin e personave fizik dokumenti origjinal i identifikimit një </w:t>
      </w:r>
    </w:p>
    <w:p w:rsidR="00B75B3F" w:rsidRPr="00DE4F7B" w:rsidRDefault="00B75B3F" w:rsidP="00B75B3F">
      <w:pPr>
        <w:pStyle w:val="ListParagraph"/>
        <w:autoSpaceDE w:val="0"/>
        <w:autoSpaceDN w:val="0"/>
        <w:adjustRightInd w:val="0"/>
        <w:ind w:left="0"/>
        <w:rPr>
          <w:b/>
          <w:bCs/>
        </w:rPr>
      </w:pPr>
      <w:r w:rsidRPr="00DE4F7B">
        <w:rPr>
          <w:b/>
          <w:bCs/>
        </w:rPr>
        <w:t xml:space="preserve">   kopje e te cilit depozitohet pranë komisionit te ankandit</w:t>
      </w:r>
    </w:p>
    <w:p w:rsidR="00596CA8" w:rsidRPr="00DE4F7B" w:rsidRDefault="00596CA8" w:rsidP="00596CA8">
      <w:pPr>
        <w:pStyle w:val="NormalWeb"/>
        <w:spacing w:before="0" w:beforeAutospacing="0" w:after="80" w:afterAutospacing="0"/>
        <w:outlineLvl w:val="0"/>
      </w:pPr>
      <w:r w:rsidRPr="00DE4F7B">
        <w:br/>
        <w:t xml:space="preserve">2. Autoriteti shitës, kur kërkohet informacion për ofertuesin rezident në një shtet të huaj, mund të </w:t>
      </w:r>
    </w:p>
    <w:p w:rsidR="00596CA8" w:rsidRPr="00DE4F7B" w:rsidRDefault="00596CA8" w:rsidP="00596CA8">
      <w:pPr>
        <w:pStyle w:val="NormalWeb"/>
        <w:spacing w:before="0" w:beforeAutospacing="0" w:after="80" w:afterAutospacing="0"/>
      </w:pPr>
      <w:r w:rsidRPr="00DE4F7B">
        <w:t>kërkojë bashkëpunimin e autoriteteve përkatëse.</w:t>
      </w:r>
    </w:p>
    <w:p w:rsidR="00596CA8" w:rsidRPr="00DE4F7B" w:rsidRDefault="00596CA8" w:rsidP="00596CA8">
      <w:pPr>
        <w:pStyle w:val="NormalWeb"/>
        <w:spacing w:before="0" w:beforeAutospacing="0" w:after="80" w:afterAutospacing="0"/>
      </w:pPr>
      <w:r w:rsidRPr="00DE4F7B">
        <w:br/>
        <w:t>Skualifikimi i ofertuesve</w:t>
      </w:r>
      <w:r w:rsidRPr="00DE4F7B">
        <w:br/>
      </w:r>
      <w:r w:rsidRPr="00DE4F7B">
        <w:br/>
        <w:t>1. Autoriteti shitës skualifikon në çdo kohë kandidatët ose ofertuesit, që paraqesin të dhëna të rreme ose një dokument të falsifikuar, për qëllime kualifikimi, gjatë një procedure ankandi. Autoriteti shitës në këtë rast i kërkon Agjencisë së Prokurimit Publik përjashtimin nga ankandet publike të ofertuesit që ka përdorur këto të dhëna apo dokumente.</w:t>
      </w:r>
      <w:r w:rsidRPr="00DE4F7B">
        <w:br/>
        <w:t xml:space="preserve">2. Autoriteti shitës skualifikon çdo kandidat apo ofertues, ndaj të cilit është marrë vendimi i përjashtimit nga procedurat e </w:t>
      </w:r>
      <w:r w:rsidR="00BF345F" w:rsidRPr="00DE4F7B">
        <w:t>ankandi</w:t>
      </w:r>
      <w:r w:rsidRPr="00DE4F7B">
        <w:t>t publik, sipas legjislacionit përkatës.</w:t>
      </w:r>
    </w:p>
    <w:p w:rsidR="00A87D41" w:rsidRPr="00DE4F7B" w:rsidRDefault="00A87D41" w:rsidP="00A87D41">
      <w:pPr>
        <w:pStyle w:val="NormalWeb"/>
        <w:spacing w:after="80"/>
        <w:jc w:val="both"/>
        <w:rPr>
          <w:bCs/>
          <w:lang w:val="da-DK"/>
        </w:rPr>
      </w:pPr>
      <w:r w:rsidRPr="00DE4F7B">
        <w:rPr>
          <w:bCs/>
          <w:lang w:val="da-DK"/>
        </w:rPr>
        <w:t xml:space="preserve">Kriteret e Përgjithshme për Pranim, nuk duhet te ndryshohen nga autoritetet </w:t>
      </w:r>
      <w:r w:rsidR="00BF345F" w:rsidRPr="00DE4F7B">
        <w:rPr>
          <w:bCs/>
          <w:lang w:val="da-DK"/>
        </w:rPr>
        <w:t>shitese</w:t>
      </w:r>
      <w:r w:rsidRPr="00DE4F7B">
        <w:rPr>
          <w:bCs/>
          <w:lang w:val="da-DK"/>
        </w:rPr>
        <w:t xml:space="preserve">. Keto kritere duhet te vërtetohen përmes dokumentave të lëshuar jo më parë se tre muaj nga dita e hapjes së ofertës. </w:t>
      </w:r>
    </w:p>
    <w:p w:rsidR="00A87D41" w:rsidRPr="00DE4F7B" w:rsidRDefault="00A87D41" w:rsidP="00A87D41">
      <w:pPr>
        <w:pStyle w:val="NormalWeb"/>
        <w:spacing w:after="80"/>
        <w:jc w:val="both"/>
      </w:pPr>
      <w:r w:rsidRPr="00DE4F7B">
        <w:rPr>
          <w:bCs/>
          <w:lang w:val="da-DK"/>
        </w:rPr>
        <w:t>Kandidati/Ofertuesi i huaj duhet të vërtetojë se ai i plotëson të gjitha kërkesat e renditura më sipër. Në</w:t>
      </w:r>
      <w:r w:rsidRPr="00DE4F7B">
        <w:t>se d</w:t>
      </w:r>
      <w:r w:rsidRPr="00DE4F7B">
        <w:rPr>
          <w:bCs/>
          <w:lang w:val="da-DK"/>
        </w:rPr>
        <w:t>okumentat e sipërpërmendur nuk lëshohen në shtetin e tyre të origjinës, atëherë mjafton një deklaratë me shkrim. Nëse gjuha e përdorur në procedurë është shqip, atëherë dokumentat në gjuhë të huaj duhet të shoqërohen me një përkthim të noterizuar në gjuhën shqipe</w:t>
      </w:r>
      <w:r w:rsidRPr="00DE4F7B">
        <w:t>.</w:t>
      </w:r>
    </w:p>
    <w:p w:rsidR="00A87D41" w:rsidRPr="00DE4F7B" w:rsidRDefault="00A87D41" w:rsidP="00A87D41">
      <w:pPr>
        <w:pStyle w:val="NormalWeb"/>
        <w:spacing w:after="80"/>
        <w:jc w:val="both"/>
      </w:pPr>
      <w:r w:rsidRPr="00DE4F7B">
        <w:rPr>
          <w:bCs/>
          <w:lang w:val="da-DK"/>
        </w:rPr>
        <w:t>Në rastet e bashkimit të operatorëve ekonomikë, çdo anëtar i grupit duhet të dorëzojë dokumentat e lartpërmendur</w:t>
      </w:r>
      <w:r w:rsidRPr="00DE4F7B">
        <w:t>.</w:t>
      </w:r>
      <w:r w:rsidRPr="00DE4F7B">
        <w:tab/>
      </w:r>
      <w:r w:rsidRPr="00DE4F7B">
        <w:tab/>
      </w:r>
      <w:r w:rsidRPr="00DE4F7B">
        <w:tab/>
      </w:r>
    </w:p>
    <w:p w:rsidR="00A87D41" w:rsidRPr="00DE4F7B" w:rsidRDefault="00A87D41" w:rsidP="00A87D41">
      <w:pPr>
        <w:pStyle w:val="NormalWeb"/>
        <w:spacing w:after="80"/>
        <w:jc w:val="both"/>
        <w:rPr>
          <w:b/>
        </w:rPr>
      </w:pPr>
      <w:r w:rsidRPr="00DE4F7B">
        <w:rPr>
          <w:b/>
        </w:rPr>
        <w:t>2. KRITERET E VEÇANTA TË KUALIFIKIMIT</w:t>
      </w:r>
    </w:p>
    <w:p w:rsidR="00A87D41" w:rsidRPr="00DE4F7B" w:rsidRDefault="00A87D41" w:rsidP="00A87D41">
      <w:pPr>
        <w:pStyle w:val="NormalWeb"/>
        <w:spacing w:after="80"/>
        <w:jc w:val="both"/>
      </w:pPr>
      <w:r w:rsidRPr="00DE4F7B">
        <w:t xml:space="preserve">Për të </w:t>
      </w:r>
      <w:r w:rsidR="00FD1423" w:rsidRPr="00DE4F7B">
        <w:t>vërtetuar</w:t>
      </w:r>
      <w:r w:rsidRPr="00DE4F7B">
        <w:t xml:space="preserve"> se </w:t>
      </w:r>
      <w:r w:rsidR="00BF345F" w:rsidRPr="00DE4F7B">
        <w:t xml:space="preserve">Kandidatet Blerës  </w:t>
      </w:r>
      <w:r w:rsidRPr="00DE4F7B">
        <w:t>janë të kualifikuar, ofertuesi duhet të paraqesë:</w:t>
      </w:r>
    </w:p>
    <w:p w:rsidR="0061225B" w:rsidRPr="00DE4F7B" w:rsidRDefault="00AE40B1" w:rsidP="0061225B">
      <w:pPr>
        <w:pStyle w:val="NormalWeb"/>
        <w:rPr>
          <w:lang w:eastAsia="sq-AL"/>
        </w:rPr>
      </w:pPr>
      <w:r w:rsidRPr="00DE4F7B">
        <w:t xml:space="preserve">1. </w:t>
      </w:r>
      <w:r w:rsidR="0061225B" w:rsidRPr="00DE4F7B">
        <w:t>Ekstrakt të përditësuar nga Qendra Kombëtare e Biznesit, nga i cili të rezultojë se subjekti është i regjistruar për ushtrimin e aktivitetit në fushën e riciklimit, përpunimit të letrës/kartonit ose menaxhimit të mbetjeve, në përputhje me objektin e ankandit.</w:t>
      </w:r>
    </w:p>
    <w:p w:rsidR="0061225B" w:rsidRPr="00DE4F7B" w:rsidRDefault="0061225B" w:rsidP="0061225B">
      <w:pPr>
        <w:pStyle w:val="NormalWeb"/>
      </w:pPr>
      <w:r w:rsidRPr="00DE4F7B">
        <w:lastRenderedPageBreak/>
        <w:t>2. Leje mjedisore të vlefshme, minimumi Tipi B, të lëshuar nga autoriteti kompetent në përputhje me legjislacionin mjedisor në fuqi, e cila autorizon ushtrimin e veprimtarisë së riciklimit dhe/ose përpunimit të letrës.</w:t>
      </w:r>
    </w:p>
    <w:p w:rsidR="0061225B" w:rsidRPr="00DE4F7B" w:rsidRDefault="0061225B" w:rsidP="00CA3432">
      <w:pPr>
        <w:pStyle w:val="NormalWeb"/>
        <w:jc w:val="both"/>
      </w:pPr>
      <w:r w:rsidRPr="00DE4F7B">
        <w:t>3. Dokumentacion provues për disponimin, në pronësi, me qira ose në përdorim të ligjshëm, të një impianti riciklimi që garanton asgjësimin dhe de-natyralizimin e plotë të fletëve të votimit nëpërmjet shpërbërjes industriale të materialit, përpunimit mekanik ose metode teknike ekuivalente që siguron mosrikuperimin e përmbajtjes së tyre. Ky disponim duhet të provohet me dokumentacion tatimor/doganor për pajisjet, dokumentacion teknik përkatës dhe evidencë fotografike.</w:t>
      </w:r>
    </w:p>
    <w:p w:rsidR="0061225B" w:rsidRPr="00DE4F7B" w:rsidRDefault="0061225B" w:rsidP="00CA3432">
      <w:pPr>
        <w:pStyle w:val="NormalWeb"/>
        <w:jc w:val="both"/>
      </w:pPr>
      <w:r w:rsidRPr="00DE4F7B">
        <w:t>4. Deklaratë të nënshkruar nga përfaqësuesi ligjor i subjektit, me anë të së cilës pranohet e drejta e Autoritetit Shitës për të kryer inspektime në vend gjatë çdo faze të procesit; garantohet realizimi i procesit me procedurë të mbyllur dhe nën kontroll të plotë; garantohet de-natyralizimi i plotë dhe i pakthyeshëm i fletëve të votimit; pranohet ndarja e procesit të asgjësimit në dy faza, përkatësisht 65 767 kg për t’u asgjësuar pas lidhjes së kontratës dhe 1 915 kg për t’u asgjësuar jo më herët se data 21.05.2026, në përputhje me afatin ligjor të përcaktuar në nenin 178 të Kodit Zgjedhor; si dhe subjekti angazhohet të mos ndërmarrë asnjë veprim për përpunimin ose asgjësimin e sasisë së dytë përpara përmbushjes së këtij afati ligjor.</w:t>
      </w:r>
    </w:p>
    <w:p w:rsidR="0001515F" w:rsidRPr="00DE4F7B" w:rsidRDefault="00A87D41" w:rsidP="0061225B">
      <w:pPr>
        <w:pStyle w:val="NormalWeb"/>
        <w:jc w:val="both"/>
      </w:pPr>
      <w:r w:rsidRPr="00DE4F7B">
        <w:rPr>
          <w:bCs/>
          <w:lang w:val="da-DK"/>
        </w:rPr>
        <w:t>Të gjithë dokumentat duhet të jenë origjinalë ose kopje të noterizuara të tyre. Rastet e mos-dorëzimit të një dokumenti, ose të dokumentave të rreme e të pasakta, konsiderohen si kushte për skualifikim</w:t>
      </w:r>
      <w:r w:rsidRPr="00DE4F7B">
        <w:t>.</w:t>
      </w:r>
    </w:p>
    <w:p w:rsidR="0001515F" w:rsidRPr="00DE4F7B" w:rsidRDefault="0001515F" w:rsidP="00C12130">
      <w:pPr>
        <w:pStyle w:val="NormalWeb"/>
        <w:spacing w:after="80"/>
        <w:jc w:val="both"/>
        <w:rPr>
          <w:i/>
        </w:rPr>
      </w:pPr>
    </w:p>
    <w:p w:rsidR="00867A31" w:rsidRPr="00DE4F7B" w:rsidRDefault="00867A31" w:rsidP="00C12130">
      <w:pPr>
        <w:pStyle w:val="NormalWeb"/>
        <w:spacing w:after="80"/>
        <w:jc w:val="both"/>
        <w:rPr>
          <w:i/>
        </w:rPr>
      </w:pPr>
    </w:p>
    <w:p w:rsidR="00867A31" w:rsidRPr="00DE4F7B" w:rsidRDefault="00867A31" w:rsidP="00C12130">
      <w:pPr>
        <w:pStyle w:val="NormalWeb"/>
        <w:spacing w:after="80"/>
        <w:jc w:val="both"/>
        <w:rPr>
          <w:i/>
        </w:rPr>
      </w:pPr>
    </w:p>
    <w:p w:rsidR="00867A31" w:rsidRPr="00DE4F7B" w:rsidRDefault="00867A31" w:rsidP="00C12130">
      <w:pPr>
        <w:pStyle w:val="NormalWeb"/>
        <w:spacing w:after="80"/>
        <w:jc w:val="both"/>
        <w:rPr>
          <w:i/>
        </w:rPr>
      </w:pPr>
    </w:p>
    <w:p w:rsidR="00867A31" w:rsidRPr="00DE4F7B" w:rsidRDefault="00867A31" w:rsidP="00C12130">
      <w:pPr>
        <w:pStyle w:val="NormalWeb"/>
        <w:spacing w:after="80"/>
        <w:jc w:val="both"/>
        <w:rPr>
          <w:i/>
        </w:rPr>
      </w:pPr>
    </w:p>
    <w:p w:rsidR="0061225B" w:rsidRPr="00DE4F7B" w:rsidRDefault="0061225B" w:rsidP="00C12130">
      <w:pPr>
        <w:pStyle w:val="NormalWeb"/>
        <w:spacing w:after="80"/>
        <w:jc w:val="both"/>
        <w:rPr>
          <w:i/>
        </w:rPr>
      </w:pPr>
    </w:p>
    <w:p w:rsidR="0061225B" w:rsidRPr="00DE4F7B" w:rsidRDefault="0061225B" w:rsidP="00C12130">
      <w:pPr>
        <w:pStyle w:val="NormalWeb"/>
        <w:spacing w:after="80"/>
        <w:jc w:val="both"/>
        <w:rPr>
          <w:i/>
        </w:rPr>
      </w:pPr>
    </w:p>
    <w:p w:rsidR="0061225B" w:rsidRPr="00DE4F7B" w:rsidRDefault="0061225B" w:rsidP="00C12130">
      <w:pPr>
        <w:pStyle w:val="NormalWeb"/>
        <w:spacing w:after="80"/>
        <w:jc w:val="both"/>
        <w:rPr>
          <w:i/>
        </w:rPr>
      </w:pPr>
    </w:p>
    <w:p w:rsidR="0061225B" w:rsidRPr="00DE4F7B" w:rsidRDefault="0061225B" w:rsidP="00C12130">
      <w:pPr>
        <w:pStyle w:val="NormalWeb"/>
        <w:spacing w:after="80"/>
        <w:jc w:val="both"/>
        <w:rPr>
          <w:i/>
        </w:rPr>
      </w:pPr>
    </w:p>
    <w:p w:rsidR="0061225B" w:rsidRPr="00DE4F7B" w:rsidRDefault="0061225B" w:rsidP="00C12130">
      <w:pPr>
        <w:pStyle w:val="NormalWeb"/>
        <w:spacing w:after="80"/>
        <w:jc w:val="both"/>
        <w:rPr>
          <w:i/>
        </w:rPr>
      </w:pPr>
    </w:p>
    <w:p w:rsidR="00867A31" w:rsidRPr="00DE4F7B" w:rsidRDefault="00867A31" w:rsidP="00C12130">
      <w:pPr>
        <w:pStyle w:val="NormalWeb"/>
        <w:spacing w:after="80"/>
        <w:jc w:val="both"/>
        <w:rPr>
          <w:i/>
        </w:rPr>
      </w:pPr>
    </w:p>
    <w:p w:rsidR="00A87D41" w:rsidRPr="00DE4F7B" w:rsidRDefault="00A87D41" w:rsidP="00A87D41">
      <w:r w:rsidRPr="00DE4F7B">
        <w:rPr>
          <w:b/>
        </w:rPr>
        <w:lastRenderedPageBreak/>
        <w:t>Shtojca 6</w:t>
      </w:r>
      <w:r w:rsidRPr="00DE4F7B">
        <w:t xml:space="preserve"> </w:t>
      </w:r>
      <w:r w:rsidRPr="00DE4F7B">
        <w:tab/>
      </w:r>
      <w:r w:rsidRPr="00DE4F7B">
        <w:tab/>
      </w:r>
      <w:r w:rsidRPr="00DE4F7B">
        <w:tab/>
      </w:r>
      <w:r w:rsidRPr="00DE4F7B">
        <w:tab/>
      </w:r>
      <w:r w:rsidRPr="00DE4F7B">
        <w:tab/>
      </w:r>
      <w:r w:rsidRPr="00DE4F7B">
        <w:tab/>
      </w:r>
      <w:r w:rsidRPr="00DE4F7B">
        <w:tab/>
      </w:r>
      <w:r w:rsidRPr="00DE4F7B">
        <w:tab/>
      </w:r>
      <w:r w:rsidRPr="00DE4F7B">
        <w:tab/>
      </w:r>
      <w:r w:rsidRPr="00DE4F7B">
        <w:tab/>
      </w:r>
      <w:r w:rsidRPr="00DE4F7B">
        <w:tab/>
      </w:r>
    </w:p>
    <w:p w:rsidR="00A87D41" w:rsidRPr="00DE4F7B" w:rsidRDefault="00A87D41" w:rsidP="00A87D41"/>
    <w:p w:rsidR="00A87D41" w:rsidRPr="00DE4F7B" w:rsidRDefault="00A87D41" w:rsidP="00A87D41">
      <w:pPr>
        <w:jc w:val="center"/>
        <w:rPr>
          <w:b/>
        </w:rPr>
      </w:pPr>
      <w:r w:rsidRPr="00DE4F7B">
        <w:rPr>
          <w:b/>
        </w:rPr>
        <w:t>NJOFTIM STANDARD PËR OFERTUESIN E SKUALIFIKUAR</w:t>
      </w:r>
      <w:r w:rsidRPr="00DE4F7B">
        <w:rPr>
          <w:rStyle w:val="FootnoteReference"/>
          <w:b/>
        </w:rPr>
        <w:footnoteReference w:id="1"/>
      </w:r>
    </w:p>
    <w:p w:rsidR="00A87D41" w:rsidRPr="00DE4F7B" w:rsidRDefault="00A87D41" w:rsidP="00A87D41">
      <w:pPr>
        <w:jc w:val="center"/>
        <w:rPr>
          <w:b/>
        </w:rPr>
      </w:pPr>
    </w:p>
    <w:p w:rsidR="00A87D41" w:rsidRPr="00DE4F7B" w:rsidRDefault="00A87D41" w:rsidP="00A87D41">
      <w:r w:rsidRPr="00DE4F7B">
        <w:t>[vendi dhe data]</w:t>
      </w:r>
    </w:p>
    <w:p w:rsidR="00A87D41" w:rsidRPr="00DE4F7B" w:rsidRDefault="00A87D41" w:rsidP="00A87D41"/>
    <w:p w:rsidR="00A87D41" w:rsidRPr="00DE4F7B" w:rsidRDefault="00A87D41" w:rsidP="00A87D41"/>
    <w:p w:rsidR="00A87D41" w:rsidRPr="00DE4F7B" w:rsidRDefault="00A87D41" w:rsidP="00A87D41">
      <w:r w:rsidRPr="00DE4F7B">
        <w:t>[emri dhe adresa e autoritetit kontraktor]</w:t>
      </w:r>
    </w:p>
    <w:p w:rsidR="00A87D41" w:rsidRPr="00DE4F7B" w:rsidRDefault="00A87D41" w:rsidP="00A87D41"/>
    <w:p w:rsidR="00A87D41" w:rsidRPr="00DE4F7B" w:rsidRDefault="00A87D41" w:rsidP="00A87D41"/>
    <w:p w:rsidR="00A87D41" w:rsidRPr="00DE4F7B" w:rsidRDefault="00A87D41" w:rsidP="00A87D41">
      <w:r w:rsidRPr="00DE4F7B">
        <w:t>[Adresa e ofertuesit]</w:t>
      </w:r>
    </w:p>
    <w:p w:rsidR="00A87D41" w:rsidRPr="00DE4F7B" w:rsidRDefault="00A87D41" w:rsidP="00A87D41"/>
    <w:p w:rsidR="00A87D41" w:rsidRPr="00DE4F7B" w:rsidRDefault="00A87D41" w:rsidP="00A87D41"/>
    <w:p w:rsidR="00A87D41" w:rsidRPr="00DE4F7B" w:rsidRDefault="00A87D41" w:rsidP="00A87D41">
      <w:r w:rsidRPr="00DE4F7B">
        <w:t>I/E Nderuar, Z/Zj. &lt;emri i kontaktit&gt;</w:t>
      </w:r>
    </w:p>
    <w:p w:rsidR="00A87D41" w:rsidRPr="00DE4F7B" w:rsidRDefault="00A87D41" w:rsidP="00A87D41"/>
    <w:p w:rsidR="00A87D41" w:rsidRPr="00DE4F7B" w:rsidRDefault="00A87D41" w:rsidP="00A87D41">
      <w:pPr>
        <w:jc w:val="both"/>
      </w:pPr>
      <w:r w:rsidRPr="00DE4F7B">
        <w:t xml:space="preserve">Ju falenderoj për pjesëmarrjen në procedurën e lartpërmendur të </w:t>
      </w:r>
      <w:r w:rsidR="00BF345F" w:rsidRPr="00DE4F7B">
        <w:t>ankandit</w:t>
      </w:r>
      <w:r w:rsidRPr="00DE4F7B">
        <w:t xml:space="preserve"> publik. Procedura e kryer në përputhje me Ligjin për Prokurimet Publike, nr. 9</w:t>
      </w:r>
      <w:r w:rsidR="00BF345F" w:rsidRPr="00DE4F7B">
        <w:t>874</w:t>
      </w:r>
      <w:r w:rsidRPr="00DE4F7B">
        <w:t xml:space="preserve"> datë </w:t>
      </w:r>
      <w:r w:rsidR="00BF345F" w:rsidRPr="00DE4F7B">
        <w:t>14</w:t>
      </w:r>
      <w:r w:rsidRPr="00DE4F7B">
        <w:t>.</w:t>
      </w:r>
      <w:r w:rsidR="00BF345F" w:rsidRPr="00DE4F7B">
        <w:t>02</w:t>
      </w:r>
      <w:r w:rsidRPr="00DE4F7B">
        <w:t>.200</w:t>
      </w:r>
      <w:r w:rsidR="00BF345F" w:rsidRPr="00DE4F7B">
        <w:t>8</w:t>
      </w:r>
      <w:r w:rsidRPr="00DE4F7B">
        <w:t>, i njohur si L</w:t>
      </w:r>
      <w:r w:rsidR="00BF345F" w:rsidRPr="00DE4F7B">
        <w:t>A</w:t>
      </w:r>
      <w:r w:rsidRPr="00DE4F7B">
        <w:t xml:space="preserve">P”. </w:t>
      </w:r>
    </w:p>
    <w:p w:rsidR="00A87D41" w:rsidRPr="00DE4F7B" w:rsidRDefault="00A87D41" w:rsidP="00A87D41">
      <w:pPr>
        <w:jc w:val="both"/>
      </w:pPr>
    </w:p>
    <w:p w:rsidR="00A87D41" w:rsidRPr="00DE4F7B" w:rsidRDefault="00A87D41" w:rsidP="00A87D41">
      <w:pPr>
        <w:jc w:val="both"/>
      </w:pPr>
      <w:r w:rsidRPr="00DE4F7B">
        <w:t>Oferta juaj u vlerësua me kujdes sipas kushteve dhe kërkesave të përcaktuara në njoftimin e kontratës dhe në dosjen e ofertës. Me keqardhje ju informoj se u [s’kualifikuat] [eliminuat, sepse oferta e dorëzuar nga ju u refuzua për shkak të arsyes (-ve) së/të mëposhtme [</w:t>
      </w:r>
      <w:r w:rsidRPr="00DE4F7B">
        <w:rPr>
          <w:i/>
        </w:rPr>
        <w:t>shënoni kutinë e duhur</w:t>
      </w:r>
      <w:r w:rsidRPr="00DE4F7B">
        <w:t>]:</w:t>
      </w:r>
    </w:p>
    <w:p w:rsidR="00A87D41" w:rsidRPr="00DE4F7B" w:rsidRDefault="00A87D41" w:rsidP="00A87D41">
      <w:pPr>
        <w:jc w:val="both"/>
      </w:pPr>
    </w:p>
    <w:p w:rsidR="00A87D41" w:rsidRPr="00DE4F7B" w:rsidRDefault="00A87D41" w:rsidP="00A87D41">
      <w:pPr>
        <w:ind w:left="360"/>
        <w:jc w:val="both"/>
      </w:pPr>
      <w:r w:rsidRPr="00DE4F7B">
        <w:t xml:space="preserve"> [subjekti juaj]  [drejtuesi juaj ekzekutiv] </w:t>
      </w:r>
    </w:p>
    <w:p w:rsidR="00A87D41" w:rsidRPr="00DE4F7B" w:rsidRDefault="00A87D41" w:rsidP="00A87D41">
      <w:pPr>
        <w:ind w:left="720" w:hanging="720"/>
        <w:jc w:val="both"/>
      </w:pPr>
    </w:p>
    <w:p w:rsidR="00A87D41" w:rsidRPr="00DE4F7B" w:rsidRDefault="00A87D41" w:rsidP="00351C80">
      <w:pPr>
        <w:numPr>
          <w:ilvl w:val="0"/>
          <w:numId w:val="6"/>
        </w:numPr>
        <w:autoSpaceDE w:val="0"/>
        <w:autoSpaceDN w:val="0"/>
        <w:jc w:val="both"/>
      </w:pPr>
      <w:r w:rsidRPr="00DE4F7B">
        <w:t xml:space="preserve">mori pjesë në përgatitjen e njoftimit të kontratës, ose dosjen e </w:t>
      </w:r>
      <w:r w:rsidR="00BF345F" w:rsidRPr="00DE4F7B">
        <w:t>ankandit</w:t>
      </w:r>
      <w:r w:rsidRPr="00DE4F7B">
        <w:t xml:space="preserve">, ose pjesë të tij, që u përdorën nga autoriteti kontraktor </w:t>
      </w:r>
    </w:p>
    <w:p w:rsidR="00A87D41" w:rsidRPr="00DE4F7B" w:rsidRDefault="00A87D41" w:rsidP="00351C80">
      <w:pPr>
        <w:numPr>
          <w:ilvl w:val="0"/>
          <w:numId w:val="6"/>
        </w:numPr>
        <w:autoSpaceDE w:val="0"/>
        <w:autoSpaceDN w:val="0"/>
        <w:jc w:val="both"/>
      </w:pPr>
      <w:r w:rsidRPr="00DE4F7B">
        <w:t xml:space="preserve">mori asistencë të paligjshme në përgatitjen e njoftimit të kontratës ose dosjes së </w:t>
      </w:r>
      <w:r w:rsidR="00BF345F" w:rsidRPr="00DE4F7B">
        <w:t>ankandit</w:t>
      </w:r>
      <w:r w:rsidRPr="00DE4F7B">
        <w:t>, ose një pjesë të saj</w:t>
      </w:r>
      <w:r w:rsidRPr="00DE4F7B">
        <w:tab/>
      </w:r>
    </w:p>
    <w:p w:rsidR="00A87D41" w:rsidRPr="00DE4F7B" w:rsidRDefault="00A87D41" w:rsidP="00A87D41">
      <w:pPr>
        <w:ind w:firstLine="360"/>
        <w:jc w:val="both"/>
      </w:pPr>
    </w:p>
    <w:p w:rsidR="00A87D41" w:rsidRPr="00DE4F7B" w:rsidRDefault="00A87D41" w:rsidP="00A87D41">
      <w:pPr>
        <w:ind w:firstLine="360"/>
        <w:jc w:val="both"/>
      </w:pPr>
      <w:r w:rsidRPr="00DE4F7B">
        <w:t xml:space="preserve">[subjekti juaj] </w:t>
      </w:r>
    </w:p>
    <w:p w:rsidR="00A87D41" w:rsidRPr="00DE4F7B" w:rsidRDefault="00A87D41" w:rsidP="00A87D41">
      <w:pPr>
        <w:ind w:left="720" w:hanging="720"/>
        <w:jc w:val="both"/>
      </w:pPr>
      <w:r w:rsidRPr="00DE4F7B">
        <w:tab/>
      </w:r>
    </w:p>
    <w:p w:rsidR="00A87D41" w:rsidRPr="00DE4F7B" w:rsidRDefault="00A87D41" w:rsidP="00351C80">
      <w:pPr>
        <w:numPr>
          <w:ilvl w:val="0"/>
          <w:numId w:val="7"/>
        </w:numPr>
        <w:autoSpaceDE w:val="0"/>
        <w:autoSpaceDN w:val="0"/>
        <w:jc w:val="both"/>
      </w:pPr>
      <w:r w:rsidRPr="00DE4F7B">
        <w:t xml:space="preserve">Është gjykuar nga një gjykatë që gëzon juridiksionin kompetent se ka kryer një shkelje kriminale ose civile, që përfshin praktikat korruptive, pastrimin e parave, organizimin kriminal ose aktivitetet e përshkruara në Nenin </w:t>
      </w:r>
      <w:r w:rsidR="00D771AD" w:rsidRPr="00DE4F7B">
        <w:t>1</w:t>
      </w:r>
      <w:r w:rsidRPr="00DE4F7B">
        <w:t>5 të L</w:t>
      </w:r>
      <w:r w:rsidR="00D771AD" w:rsidRPr="00DE4F7B">
        <w:t>A</w:t>
      </w:r>
      <w:r w:rsidRPr="00DE4F7B">
        <w:t xml:space="preserve">P, në ligjet ose rregullat e zbatueshme në Shqipëri, ose sipas marrëveshjeve dhe konventave ndërkombëtare; </w:t>
      </w:r>
    </w:p>
    <w:p w:rsidR="00A87D41" w:rsidRPr="00DE4F7B" w:rsidRDefault="00A87D41" w:rsidP="00A87D41">
      <w:pPr>
        <w:ind w:left="720"/>
        <w:jc w:val="both"/>
      </w:pPr>
    </w:p>
    <w:p w:rsidR="00A87D41" w:rsidRPr="00DE4F7B" w:rsidRDefault="00A87D41" w:rsidP="00351C80">
      <w:pPr>
        <w:numPr>
          <w:ilvl w:val="0"/>
          <w:numId w:val="8"/>
        </w:numPr>
        <w:autoSpaceDE w:val="0"/>
        <w:autoSpaceDN w:val="0"/>
        <w:jc w:val="both"/>
      </w:pPr>
      <w:r w:rsidRPr="00DE4F7B">
        <w:t xml:space="preserve">Një gjykatë me juridiksion kompetent ka vendosur se ka kryer një veprim mashtrimi ose një veprim të njëvlershëm me mashtrimin; </w:t>
      </w:r>
    </w:p>
    <w:p w:rsidR="00A87D41" w:rsidRPr="00DE4F7B" w:rsidRDefault="00A87D41" w:rsidP="00A87D41">
      <w:pPr>
        <w:ind w:left="720"/>
        <w:jc w:val="both"/>
      </w:pPr>
    </w:p>
    <w:p w:rsidR="00A87D41" w:rsidRPr="00DE4F7B" w:rsidRDefault="00A87D41" w:rsidP="00351C80">
      <w:pPr>
        <w:numPr>
          <w:ilvl w:val="0"/>
          <w:numId w:val="8"/>
        </w:numPr>
        <w:autoSpaceDE w:val="0"/>
        <w:autoSpaceDN w:val="0"/>
        <w:jc w:val="both"/>
      </w:pPr>
      <w:r w:rsidRPr="00DE4F7B">
        <w:t xml:space="preserve">Është dënuar nga një gjykatë me juridiksion kompetent, për sjellje të gabuar profesionale; </w:t>
      </w:r>
    </w:p>
    <w:p w:rsidR="00A87D41" w:rsidRPr="00DE4F7B" w:rsidRDefault="00A87D41" w:rsidP="00A87D41">
      <w:pPr>
        <w:autoSpaceDE w:val="0"/>
        <w:autoSpaceDN w:val="0"/>
        <w:jc w:val="both"/>
      </w:pPr>
    </w:p>
    <w:p w:rsidR="00A87D41" w:rsidRPr="00DE4F7B" w:rsidRDefault="00A87D41" w:rsidP="00351C80">
      <w:pPr>
        <w:numPr>
          <w:ilvl w:val="0"/>
          <w:numId w:val="8"/>
        </w:numPr>
        <w:autoSpaceDE w:val="0"/>
        <w:autoSpaceDN w:val="0"/>
        <w:jc w:val="both"/>
      </w:pPr>
      <w:r w:rsidRPr="00DE4F7B">
        <w:t xml:space="preserve">Ështe në ndjekje penale për një nga veprat penale të përshkruara në nenin </w:t>
      </w:r>
      <w:r w:rsidR="00D771AD" w:rsidRPr="00DE4F7B">
        <w:t>1</w:t>
      </w:r>
      <w:r w:rsidRPr="00DE4F7B">
        <w:t>5 të LPP;</w:t>
      </w:r>
    </w:p>
    <w:p w:rsidR="00A87D41" w:rsidRPr="00DE4F7B" w:rsidRDefault="00A87D41" w:rsidP="00A87D41">
      <w:pPr>
        <w:ind w:left="720"/>
        <w:jc w:val="both"/>
      </w:pPr>
    </w:p>
    <w:p w:rsidR="00A87D41" w:rsidRPr="00DE4F7B" w:rsidRDefault="00A87D41" w:rsidP="00A87D41">
      <w:pPr>
        <w:jc w:val="both"/>
      </w:pPr>
    </w:p>
    <w:p w:rsidR="00D771AD" w:rsidRPr="00DE4F7B" w:rsidRDefault="00A87D41" w:rsidP="00351C80">
      <w:pPr>
        <w:numPr>
          <w:ilvl w:val="0"/>
          <w:numId w:val="8"/>
        </w:numPr>
        <w:autoSpaceDE w:val="0"/>
        <w:autoSpaceDN w:val="0"/>
        <w:jc w:val="both"/>
        <w:rPr>
          <w:b/>
        </w:rPr>
      </w:pPr>
      <w:r w:rsidRPr="00DE4F7B">
        <w:t xml:space="preserve">ka falimentuar, aktiviteti është marrë nën administrimin e gjykatës, </w:t>
      </w:r>
    </w:p>
    <w:p w:rsidR="00A87D41" w:rsidRPr="00DE4F7B" w:rsidRDefault="00A87D41" w:rsidP="00351C80">
      <w:pPr>
        <w:numPr>
          <w:ilvl w:val="0"/>
          <w:numId w:val="8"/>
        </w:numPr>
        <w:autoSpaceDE w:val="0"/>
        <w:autoSpaceDN w:val="0"/>
        <w:jc w:val="both"/>
        <w:rPr>
          <w:b/>
        </w:rPr>
      </w:pPr>
      <w:r w:rsidRPr="00DE4F7B">
        <w:t>është nën procedurën e deklarimit të falimentimit, sipas një urdhri për likujdim të detyruar ose administrim nga gjykata, ose sipas një marrëveshjeje me kreditorët, os</w:t>
      </w:r>
      <w:r w:rsidR="00D771AD" w:rsidRPr="00DE4F7B">
        <w:t>e sipas procedurave të ngjashme</w:t>
      </w:r>
      <w:r w:rsidRPr="00DE4F7B">
        <w:rPr>
          <w:b/>
        </w:rPr>
        <w:t>;</w:t>
      </w:r>
    </w:p>
    <w:p w:rsidR="00A87D41" w:rsidRPr="00DE4F7B" w:rsidRDefault="00A87D41" w:rsidP="00351C80">
      <w:pPr>
        <w:numPr>
          <w:ilvl w:val="0"/>
          <w:numId w:val="8"/>
        </w:numPr>
        <w:autoSpaceDE w:val="0"/>
        <w:autoSpaceDN w:val="0"/>
        <w:jc w:val="both"/>
        <w:rPr>
          <w:b/>
        </w:rPr>
      </w:pPr>
      <w:r w:rsidRPr="00DE4F7B">
        <w:t>është dënuar me vendim të formës së prerë për shkelje lidhur me sjelljen profesionale</w:t>
      </w:r>
      <w:r w:rsidRPr="00DE4F7B">
        <w:rPr>
          <w:b/>
        </w:rPr>
        <w:t>;</w:t>
      </w:r>
    </w:p>
    <w:p w:rsidR="00A87D41" w:rsidRPr="00DE4F7B" w:rsidRDefault="00A87D41" w:rsidP="00A87D41">
      <w:pPr>
        <w:autoSpaceDE w:val="0"/>
        <w:autoSpaceDN w:val="0"/>
        <w:ind w:left="360"/>
        <w:jc w:val="both"/>
        <w:rPr>
          <w:b/>
        </w:rPr>
      </w:pPr>
    </w:p>
    <w:p w:rsidR="00A87D41" w:rsidRPr="00DE4F7B" w:rsidRDefault="00A87D41" w:rsidP="00351C80">
      <w:pPr>
        <w:numPr>
          <w:ilvl w:val="0"/>
          <w:numId w:val="8"/>
        </w:numPr>
        <w:autoSpaceDE w:val="0"/>
        <w:autoSpaceDN w:val="0"/>
        <w:jc w:val="both"/>
        <w:rPr>
          <w:b/>
        </w:rPr>
      </w:pPr>
      <w:r w:rsidRPr="00DE4F7B">
        <w:t>nuk ka paguar kontributet e sigurimit shoqëror, në përputhje me Ligjin Shqiptar dhe dispozitat në fuqi në shtetin e origjinës;</w:t>
      </w:r>
    </w:p>
    <w:p w:rsidR="00A87D41" w:rsidRPr="00DE4F7B" w:rsidRDefault="00A87D41" w:rsidP="00351C80">
      <w:pPr>
        <w:numPr>
          <w:ilvl w:val="0"/>
          <w:numId w:val="8"/>
        </w:numPr>
        <w:autoSpaceDE w:val="0"/>
        <w:autoSpaceDN w:val="0"/>
        <w:jc w:val="both"/>
        <w:rPr>
          <w:b/>
        </w:rPr>
      </w:pPr>
      <w:r w:rsidRPr="00DE4F7B">
        <w:t>nuk ka përmbushur detyrimet lidhur me pagimin e tatimeve, në përputhje me Ligjin Shqiptar ose me dispozitat në fuqi në shtetin e origjinës;</w:t>
      </w:r>
    </w:p>
    <w:p w:rsidR="00A87D41" w:rsidRPr="00DE4F7B" w:rsidRDefault="00A87D41" w:rsidP="00A87D41">
      <w:pPr>
        <w:ind w:left="720"/>
        <w:jc w:val="both"/>
        <w:rPr>
          <w:b/>
        </w:rPr>
      </w:pPr>
    </w:p>
    <w:p w:rsidR="00A87D41" w:rsidRPr="00DE4F7B" w:rsidRDefault="00A87D41" w:rsidP="00A87D41">
      <w:pPr>
        <w:ind w:left="720"/>
        <w:jc w:val="both"/>
      </w:pPr>
      <w:r w:rsidRPr="00DE4F7B">
        <w:rPr>
          <w:b/>
        </w:rPr>
        <w:t>Nuk arritët të paraqisni</w:t>
      </w:r>
      <w:r w:rsidRPr="00DE4F7B">
        <w:t xml:space="preserve">: </w:t>
      </w:r>
    </w:p>
    <w:p w:rsidR="00A87D41" w:rsidRPr="00DE4F7B" w:rsidRDefault="00A87D41" w:rsidP="00A87D41">
      <w:pPr>
        <w:jc w:val="both"/>
      </w:pPr>
    </w:p>
    <w:p w:rsidR="00A87D41" w:rsidRPr="00DE4F7B" w:rsidRDefault="00D771AD" w:rsidP="00351C80">
      <w:pPr>
        <w:numPr>
          <w:ilvl w:val="0"/>
          <w:numId w:val="9"/>
        </w:numPr>
        <w:autoSpaceDN w:val="0"/>
        <w:jc w:val="both"/>
      </w:pPr>
      <w:r w:rsidRPr="00DE4F7B">
        <w:t>Certifikatat</w:t>
      </w:r>
      <w:r w:rsidR="00A87D41" w:rsidRPr="00DE4F7B">
        <w:t xml:space="preserve"> ose vërtetimet e kërkuara që tregojnë se ju nuk jeni në kushtet  e Nenit 45 të LPP, </w:t>
      </w:r>
    </w:p>
    <w:p w:rsidR="00A87D41" w:rsidRPr="00DE4F7B" w:rsidRDefault="00A87D41" w:rsidP="00351C80">
      <w:pPr>
        <w:numPr>
          <w:ilvl w:val="0"/>
          <w:numId w:val="9"/>
        </w:numPr>
        <w:autoSpaceDN w:val="0"/>
        <w:jc w:val="both"/>
      </w:pPr>
      <w:r w:rsidRPr="00DE4F7B">
        <w:t xml:space="preserve">Një </w:t>
      </w:r>
      <w:r w:rsidR="00D771AD" w:rsidRPr="00DE4F7B">
        <w:t>certifikatë</w:t>
      </w:r>
      <w:r w:rsidRPr="00DE4F7B">
        <w:t xml:space="preserve">, dokument ose vërtetime të tjera të mjaftueshme që kërkohen nga autoriteti </w:t>
      </w:r>
      <w:r w:rsidR="00D771AD" w:rsidRPr="00DE4F7B">
        <w:t>shites</w:t>
      </w:r>
      <w:r w:rsidRPr="00DE4F7B">
        <w:t xml:space="preserve"> sipas Nenit 46 të LPP dhe (</w:t>
      </w:r>
      <w:r w:rsidRPr="00DE4F7B">
        <w:rPr>
          <w:i/>
        </w:rPr>
        <w:t>seksionet përkatese të DT</w:t>
      </w:r>
      <w:r w:rsidRPr="00DE4F7B">
        <w:t xml:space="preserve">), me qëllim verifikimin e përshtatshmërisë suaj profesionale;  </w:t>
      </w:r>
    </w:p>
    <w:p w:rsidR="00A87D41" w:rsidRPr="00DE4F7B" w:rsidRDefault="00A87D41" w:rsidP="00351C80">
      <w:pPr>
        <w:numPr>
          <w:ilvl w:val="0"/>
          <w:numId w:val="9"/>
        </w:numPr>
        <w:autoSpaceDN w:val="0"/>
        <w:jc w:val="both"/>
      </w:pPr>
      <w:r w:rsidRPr="00DE4F7B">
        <w:t xml:space="preserve">Autoriteti Kontraktor ka vendosur se ju keni dorëzuar </w:t>
      </w:r>
      <w:r w:rsidR="00D771AD" w:rsidRPr="00DE4F7B">
        <w:t>dokumente</w:t>
      </w:r>
      <w:r w:rsidRPr="00DE4F7B">
        <w:t xml:space="preserve"> që përmbajnë informacion të rremë ose dokumenta të falsifikuar, me qëllim kualifikimi; </w:t>
      </w:r>
    </w:p>
    <w:p w:rsidR="00A87D41" w:rsidRPr="00DE4F7B" w:rsidRDefault="00A87D41" w:rsidP="00A87D41">
      <w:pPr>
        <w:jc w:val="both"/>
      </w:pPr>
    </w:p>
    <w:p w:rsidR="00A87D41" w:rsidRPr="00DE4F7B" w:rsidRDefault="00A87D41" w:rsidP="00351C80">
      <w:pPr>
        <w:numPr>
          <w:ilvl w:val="0"/>
          <w:numId w:val="10"/>
        </w:numPr>
        <w:autoSpaceDN w:val="0"/>
        <w:jc w:val="both"/>
      </w:pPr>
      <w:r w:rsidRPr="00DE4F7B">
        <w:t>Oferta juaj [nuk i përgjigjet kërkesave] [është e parregullt] [ është anomalisht e ulët];</w:t>
      </w:r>
    </w:p>
    <w:p w:rsidR="00A87D41" w:rsidRPr="00DE4F7B" w:rsidRDefault="00A87D41" w:rsidP="00A87D41">
      <w:pPr>
        <w:jc w:val="both"/>
      </w:pPr>
    </w:p>
    <w:p w:rsidR="00A87D41" w:rsidRPr="00DE4F7B" w:rsidRDefault="00A87D41" w:rsidP="00351C80">
      <w:pPr>
        <w:numPr>
          <w:ilvl w:val="0"/>
          <w:numId w:val="10"/>
        </w:numPr>
        <w:autoSpaceDN w:val="0"/>
        <w:jc w:val="both"/>
      </w:pPr>
      <w:r w:rsidRPr="00DE4F7B">
        <w:t>Nuk arritët të plotësonit kërkesat për sigurimin e ofertës;</w:t>
      </w:r>
    </w:p>
    <w:p w:rsidR="00A87D41" w:rsidRPr="00DE4F7B" w:rsidRDefault="00A87D41" w:rsidP="00A87D41">
      <w:pPr>
        <w:autoSpaceDN w:val="0"/>
        <w:jc w:val="both"/>
      </w:pPr>
    </w:p>
    <w:p w:rsidR="00A87D41" w:rsidRPr="00DE4F7B" w:rsidRDefault="00A87D41" w:rsidP="00351C80">
      <w:pPr>
        <w:numPr>
          <w:ilvl w:val="0"/>
          <w:numId w:val="10"/>
        </w:numPr>
        <w:autoSpaceDN w:val="0"/>
        <w:jc w:val="both"/>
      </w:pPr>
      <w:r w:rsidRPr="00DE4F7B">
        <w:t xml:space="preserve">(ndonjë shkak tjetër përvec atyre më sipër) </w:t>
      </w:r>
    </w:p>
    <w:p w:rsidR="00A87D41" w:rsidRPr="00DE4F7B" w:rsidRDefault="00A87D41" w:rsidP="00A87D41">
      <w:pPr>
        <w:jc w:val="both"/>
        <w:rPr>
          <w:color w:val="000000"/>
          <w:spacing w:val="-2"/>
        </w:rPr>
      </w:pPr>
    </w:p>
    <w:p w:rsidR="00A87D41" w:rsidRPr="00DE4F7B" w:rsidRDefault="00A87D41" w:rsidP="00A87D41">
      <w:pPr>
        <w:jc w:val="both"/>
        <w:rPr>
          <w:color w:val="000000"/>
          <w:spacing w:val="-2"/>
        </w:rPr>
      </w:pPr>
    </w:p>
    <w:p w:rsidR="00A87D41" w:rsidRPr="00DE4F7B" w:rsidRDefault="00A87D41" w:rsidP="00A87D41">
      <w:pPr>
        <w:jc w:val="both"/>
        <w:rPr>
          <w:color w:val="000000"/>
          <w:spacing w:val="-2"/>
        </w:rPr>
      </w:pPr>
      <w:r w:rsidRPr="00DE4F7B">
        <w:rPr>
          <w:color w:val="000000"/>
          <w:spacing w:val="-2"/>
        </w:rPr>
        <w:t>JUSTIFIKIMI</w:t>
      </w:r>
    </w:p>
    <w:p w:rsidR="00A87D41" w:rsidRPr="00DE4F7B" w:rsidRDefault="00A87D41" w:rsidP="00A87D41">
      <w:pPr>
        <w:jc w:val="both"/>
        <w:rPr>
          <w:color w:val="000000"/>
          <w:spacing w:val="-2"/>
        </w:rPr>
      </w:pPr>
    </w:p>
    <w:p w:rsidR="00A87D41" w:rsidRPr="00DE4F7B" w:rsidRDefault="00A87D41" w:rsidP="00A87D41">
      <w:pPr>
        <w:jc w:val="both"/>
        <w:rPr>
          <w:color w:val="000000"/>
          <w:spacing w:val="-2"/>
        </w:rPr>
      </w:pPr>
      <w:r w:rsidRPr="00DE4F7B">
        <w:rPr>
          <w:color w:val="000000"/>
          <w:spacing w:val="-2"/>
        </w:rPr>
        <w:t xml:space="preserve">[Jeni s’kualifikuar] [oferta juaj u refuzua] për shkak të këtyre arsyeve, si më poshtë: </w:t>
      </w:r>
    </w:p>
    <w:p w:rsidR="00A87D41" w:rsidRPr="00DE4F7B" w:rsidRDefault="00A87D41" w:rsidP="00A87D41">
      <w:pPr>
        <w:jc w:val="both"/>
        <w:rPr>
          <w:color w:val="000000"/>
          <w:spacing w:val="-2"/>
          <w:highlight w:val="yellow"/>
        </w:rPr>
      </w:pPr>
    </w:p>
    <w:p w:rsidR="00A87D41" w:rsidRPr="00DE4F7B" w:rsidRDefault="00A87D41" w:rsidP="00A87D41">
      <w:pPr>
        <w:jc w:val="both"/>
        <w:rPr>
          <w:color w:val="000000"/>
          <w:spacing w:val="-2"/>
        </w:rPr>
      </w:pPr>
      <w:r w:rsidRPr="00DE4F7B">
        <w:rPr>
          <w:color w:val="000000"/>
          <w:spacing w:val="-2"/>
        </w:rPr>
        <w:t>[</w:t>
      </w:r>
      <w:r w:rsidRPr="00DE4F7B">
        <w:rPr>
          <w:i/>
          <w:color w:val="000000"/>
          <w:spacing w:val="-2"/>
        </w:rPr>
        <w:t>Shënoni arsyet e hollësishme për s’kualifikimin ose refuzimin e ofertës në fjalë</w:t>
      </w:r>
      <w:r w:rsidRPr="00DE4F7B">
        <w:rPr>
          <w:color w:val="000000"/>
          <w:spacing w:val="-2"/>
        </w:rPr>
        <w:t>]</w:t>
      </w:r>
    </w:p>
    <w:p w:rsidR="00A87D41" w:rsidRPr="00DE4F7B" w:rsidRDefault="00A87D41" w:rsidP="00A87D41">
      <w:pPr>
        <w:jc w:val="both"/>
        <w:rPr>
          <w:color w:val="000000"/>
          <w:spacing w:val="-2"/>
        </w:rPr>
      </w:pPr>
    </w:p>
    <w:p w:rsidR="00A87D41" w:rsidRPr="00DE4F7B" w:rsidRDefault="00A87D41" w:rsidP="00A87D41">
      <w:pPr>
        <w:jc w:val="both"/>
        <w:rPr>
          <w:color w:val="000000"/>
          <w:spacing w:val="-2"/>
        </w:rPr>
      </w:pPr>
      <w:r w:rsidRPr="00DE4F7B">
        <w:rPr>
          <w:color w:val="000000"/>
          <w:spacing w:val="-2"/>
        </w:rPr>
        <w:t>_________________________________________________________________________</w:t>
      </w:r>
    </w:p>
    <w:p w:rsidR="00A87D41" w:rsidRPr="00DE4F7B" w:rsidRDefault="00A87D41" w:rsidP="00A87D41">
      <w:pPr>
        <w:jc w:val="both"/>
        <w:rPr>
          <w:color w:val="000000"/>
          <w:spacing w:val="-2"/>
        </w:rPr>
      </w:pPr>
      <w:r w:rsidRPr="00DE4F7B">
        <w:rPr>
          <w:color w:val="000000"/>
          <w:spacing w:val="-2"/>
        </w:rPr>
        <w:t>_________________________________________________________________________</w:t>
      </w:r>
    </w:p>
    <w:p w:rsidR="00A87D41" w:rsidRPr="00DE4F7B" w:rsidRDefault="00A87D41" w:rsidP="00A87D41">
      <w:pPr>
        <w:jc w:val="both"/>
        <w:rPr>
          <w:color w:val="000000"/>
          <w:spacing w:val="-2"/>
        </w:rPr>
      </w:pPr>
      <w:r w:rsidRPr="00DE4F7B">
        <w:rPr>
          <w:color w:val="000000"/>
          <w:spacing w:val="-2"/>
        </w:rPr>
        <w:t>_________________________________________________________________________</w:t>
      </w:r>
    </w:p>
    <w:p w:rsidR="00A87D41" w:rsidRPr="00DE4F7B" w:rsidRDefault="00A87D41" w:rsidP="00A87D41">
      <w:pPr>
        <w:jc w:val="both"/>
        <w:rPr>
          <w:color w:val="000000"/>
          <w:spacing w:val="-2"/>
        </w:rPr>
      </w:pPr>
      <w:r w:rsidRPr="00DE4F7B">
        <w:rPr>
          <w:color w:val="000000"/>
          <w:spacing w:val="-2"/>
        </w:rPr>
        <w:t>_________________________________________________________________________</w:t>
      </w:r>
    </w:p>
    <w:p w:rsidR="00A87D41" w:rsidRPr="00DE4F7B" w:rsidRDefault="00A87D41" w:rsidP="00A87D41">
      <w:pPr>
        <w:jc w:val="both"/>
        <w:rPr>
          <w:color w:val="000000"/>
          <w:spacing w:val="-2"/>
        </w:rPr>
      </w:pPr>
      <w:r w:rsidRPr="00DE4F7B">
        <w:rPr>
          <w:color w:val="000000"/>
          <w:spacing w:val="-2"/>
        </w:rPr>
        <w:t>_________________________________________________________________________</w:t>
      </w:r>
    </w:p>
    <w:p w:rsidR="00A87D41" w:rsidRPr="00DE4F7B" w:rsidRDefault="00A87D41" w:rsidP="00A87D41">
      <w:pPr>
        <w:jc w:val="both"/>
        <w:rPr>
          <w:color w:val="000000"/>
          <w:spacing w:val="-2"/>
        </w:rPr>
      </w:pPr>
      <w:r w:rsidRPr="00DE4F7B">
        <w:rPr>
          <w:color w:val="000000"/>
          <w:spacing w:val="-2"/>
        </w:rPr>
        <w:t>_________________________________________________________________________</w:t>
      </w:r>
    </w:p>
    <w:p w:rsidR="00A87D41" w:rsidRPr="00DE4F7B" w:rsidRDefault="00A87D41" w:rsidP="00A87D41">
      <w:pPr>
        <w:jc w:val="both"/>
        <w:rPr>
          <w:color w:val="000000"/>
          <w:spacing w:val="-2"/>
        </w:rPr>
      </w:pPr>
      <w:r w:rsidRPr="00DE4F7B">
        <w:rPr>
          <w:color w:val="000000"/>
          <w:spacing w:val="-2"/>
        </w:rPr>
        <w:t>_________________________________________________________________________</w:t>
      </w:r>
    </w:p>
    <w:p w:rsidR="00A87D41" w:rsidRPr="00DE4F7B" w:rsidRDefault="00A87D41" w:rsidP="00A87D41">
      <w:pPr>
        <w:jc w:val="both"/>
      </w:pPr>
    </w:p>
    <w:p w:rsidR="00A87D41" w:rsidRPr="00DE4F7B" w:rsidRDefault="00A87D41" w:rsidP="00A87D41">
      <w:pPr>
        <w:jc w:val="both"/>
      </w:pPr>
    </w:p>
    <w:p w:rsidR="00A87D41" w:rsidRPr="00DE4F7B" w:rsidRDefault="00A87D41" w:rsidP="00A87D41">
      <w:pPr>
        <w:jc w:val="both"/>
      </w:pPr>
      <w:r w:rsidRPr="00DE4F7B">
        <w:lastRenderedPageBreak/>
        <w:t xml:space="preserve">Nëse mendoni se Autoriteti </w:t>
      </w:r>
      <w:r w:rsidR="00D771AD" w:rsidRPr="00DE4F7B">
        <w:t>Shitës</w:t>
      </w:r>
      <w:r w:rsidRPr="00DE4F7B">
        <w:t xml:space="preserve"> ka shkelur L</w:t>
      </w:r>
      <w:r w:rsidR="00D771AD" w:rsidRPr="00DE4F7B">
        <w:t>AP ose RA</w:t>
      </w:r>
      <w:r w:rsidRPr="00DE4F7B">
        <w:t xml:space="preserve">P gjatë procedurës së </w:t>
      </w:r>
      <w:r w:rsidR="00D771AD" w:rsidRPr="00DE4F7B">
        <w:t>ankandit</w:t>
      </w:r>
      <w:r w:rsidRPr="00DE4F7B">
        <w:t xml:space="preserve"> publik, atëherë keni të drejtë të filloni një procedurë rishikimi </w:t>
      </w:r>
      <w:r w:rsidR="00D771AD" w:rsidRPr="00DE4F7B">
        <w:t>siç</w:t>
      </w:r>
      <w:r w:rsidRPr="00DE4F7B">
        <w:t xml:space="preserve"> parashikohet në Kreun VII të L</w:t>
      </w:r>
      <w:r w:rsidR="00D771AD" w:rsidRPr="00DE4F7B">
        <w:t>A</w:t>
      </w:r>
      <w:r w:rsidRPr="00DE4F7B">
        <w:t xml:space="preserve">P dhe seksionin 6 të DT. </w:t>
      </w:r>
    </w:p>
    <w:p w:rsidR="00A87D41" w:rsidRPr="00DE4F7B" w:rsidRDefault="00A87D41" w:rsidP="00A87D41">
      <w:pPr>
        <w:jc w:val="both"/>
        <w:rPr>
          <w:color w:val="000000"/>
          <w:spacing w:val="-2"/>
        </w:rPr>
      </w:pPr>
    </w:p>
    <w:p w:rsidR="00A87D41" w:rsidRPr="00DE4F7B" w:rsidRDefault="00A87D41" w:rsidP="00A87D41">
      <w:pPr>
        <w:jc w:val="both"/>
        <w:rPr>
          <w:color w:val="000000"/>
          <w:spacing w:val="-2"/>
        </w:rPr>
      </w:pPr>
      <w:r w:rsidRPr="00DE4F7B">
        <w:rPr>
          <w:color w:val="000000"/>
          <w:spacing w:val="-2"/>
        </w:rPr>
        <w:t xml:space="preserve">Edhe pse nuk mundëm të </w:t>
      </w:r>
      <w:r w:rsidR="00D771AD" w:rsidRPr="00DE4F7B">
        <w:rPr>
          <w:color w:val="000000"/>
          <w:spacing w:val="-2"/>
        </w:rPr>
        <w:t>bashkëpunonim</w:t>
      </w:r>
      <w:r w:rsidRPr="00DE4F7B">
        <w:rPr>
          <w:color w:val="000000"/>
          <w:spacing w:val="-2"/>
        </w:rPr>
        <w:t xml:space="preserve"> në këtë rast, besoj se do të vazhdoni të jeni i interesuar në nismat tona të </w:t>
      </w:r>
      <w:r w:rsidR="00D771AD" w:rsidRPr="00DE4F7B">
        <w:rPr>
          <w:color w:val="000000"/>
          <w:spacing w:val="-2"/>
        </w:rPr>
        <w:t>shitjeve nëpërmjet ankandit publik</w:t>
      </w:r>
      <w:r w:rsidRPr="00DE4F7B">
        <w:rPr>
          <w:color w:val="000000"/>
          <w:spacing w:val="-2"/>
        </w:rPr>
        <w:t>.</w:t>
      </w:r>
    </w:p>
    <w:p w:rsidR="00A87D41" w:rsidRPr="00DE4F7B" w:rsidRDefault="00A87D41" w:rsidP="00A87D41">
      <w:pPr>
        <w:jc w:val="both"/>
        <w:rPr>
          <w:color w:val="000000"/>
          <w:spacing w:val="-2"/>
        </w:rPr>
      </w:pPr>
    </w:p>
    <w:p w:rsidR="00A87D41" w:rsidRPr="00DE4F7B" w:rsidRDefault="00A87D41" w:rsidP="00A87D41">
      <w:pPr>
        <w:jc w:val="both"/>
        <w:rPr>
          <w:color w:val="000000"/>
          <w:spacing w:val="-2"/>
        </w:rPr>
      </w:pPr>
    </w:p>
    <w:p w:rsidR="00A87D41" w:rsidRPr="00DE4F7B" w:rsidRDefault="00A87D41" w:rsidP="00A87D41">
      <w:pPr>
        <w:jc w:val="both"/>
        <w:rPr>
          <w:color w:val="000000"/>
          <w:spacing w:val="-2"/>
        </w:rPr>
      </w:pPr>
    </w:p>
    <w:p w:rsidR="00A87D41" w:rsidRPr="00DE4F7B" w:rsidRDefault="00A87D41" w:rsidP="00A87D41">
      <w:pPr>
        <w:jc w:val="both"/>
      </w:pPr>
      <w:r w:rsidRPr="00DE4F7B">
        <w:t>Me respekt</w:t>
      </w:r>
    </w:p>
    <w:p w:rsidR="00A87D41" w:rsidRPr="00DE4F7B" w:rsidRDefault="00A87D41" w:rsidP="00A87D41">
      <w:pPr>
        <w:jc w:val="both"/>
      </w:pPr>
      <w:r w:rsidRPr="00DE4F7B">
        <w:rPr>
          <w:b/>
        </w:rPr>
        <w:t>&lt; Emri &gt;</w:t>
      </w:r>
    </w:p>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Pr>
        <w:rPr>
          <w:b/>
        </w:rPr>
      </w:pPr>
      <w:r w:rsidRPr="00DE4F7B">
        <w:br w:type="page"/>
      </w:r>
      <w:r w:rsidRPr="00DE4F7B">
        <w:rPr>
          <w:b/>
        </w:rPr>
        <w:lastRenderedPageBreak/>
        <w:t xml:space="preserve">Shtojca 7  </w:t>
      </w:r>
      <w:r w:rsidRPr="00DE4F7B">
        <w:rPr>
          <w:b/>
        </w:rPr>
        <w:tab/>
      </w:r>
      <w:r w:rsidRPr="00DE4F7B">
        <w:rPr>
          <w:b/>
        </w:rPr>
        <w:tab/>
      </w:r>
      <w:r w:rsidRPr="00DE4F7B">
        <w:rPr>
          <w:b/>
        </w:rPr>
        <w:tab/>
      </w:r>
    </w:p>
    <w:p w:rsidR="00A87D41" w:rsidRPr="00DE4F7B" w:rsidRDefault="00A87D41" w:rsidP="00A87D41">
      <w:r w:rsidRPr="00DE4F7B">
        <w:tab/>
      </w:r>
    </w:p>
    <w:p w:rsidR="00A87D41" w:rsidRPr="00DE4F7B" w:rsidRDefault="00A87D41" w:rsidP="00A87D41">
      <w:pPr>
        <w:pStyle w:val="NormalWeb"/>
        <w:spacing w:before="0" w:beforeAutospacing="0" w:after="80" w:afterAutospacing="0"/>
        <w:jc w:val="center"/>
        <w:rPr>
          <w:bCs/>
          <w:lang w:val="da-DK"/>
        </w:rPr>
      </w:pPr>
      <w:r w:rsidRPr="00DE4F7B">
        <w:rPr>
          <w:bCs/>
          <w:lang w:val="da-DK"/>
        </w:rPr>
        <w:t xml:space="preserve">[Autoriteti </w:t>
      </w:r>
      <w:r w:rsidR="00BF345F" w:rsidRPr="00DE4F7B">
        <w:rPr>
          <w:bCs/>
          <w:lang w:val="da-DK"/>
        </w:rPr>
        <w:t>Shites</w:t>
      </w:r>
      <w:r w:rsidRPr="00DE4F7B">
        <w:rPr>
          <w:bCs/>
          <w:lang w:val="da-DK"/>
        </w:rPr>
        <w:t>]</w:t>
      </w:r>
    </w:p>
    <w:p w:rsidR="00A87D41" w:rsidRPr="00DE4F7B" w:rsidRDefault="00A87D41" w:rsidP="00A87D41">
      <w:pPr>
        <w:pStyle w:val="NormalWeb"/>
        <w:spacing w:before="0" w:beforeAutospacing="0" w:after="80" w:afterAutospacing="0"/>
        <w:ind w:left="1440" w:firstLine="720"/>
        <w:rPr>
          <w:b/>
          <w:bCs/>
          <w:lang w:val="da-DK"/>
        </w:rPr>
      </w:pPr>
      <w:r w:rsidRPr="00DE4F7B">
        <w:rPr>
          <w:b/>
          <w:bCs/>
          <w:lang w:val="da-DK"/>
        </w:rPr>
        <w:t xml:space="preserve">      FORMULARI I NJOFTIMIT TE  FITUESIT </w:t>
      </w:r>
    </w:p>
    <w:p w:rsidR="00A87D41" w:rsidRPr="00DE4F7B" w:rsidRDefault="00A87D41" w:rsidP="00A87D41">
      <w:pPr>
        <w:pStyle w:val="NormalWeb"/>
        <w:spacing w:before="0" w:beforeAutospacing="0" w:after="80" w:afterAutospacing="0"/>
        <w:jc w:val="both"/>
        <w:rPr>
          <w:bCs/>
          <w:i/>
          <w:lang w:val="da-DK"/>
        </w:rPr>
      </w:pPr>
    </w:p>
    <w:p w:rsidR="00A87D41" w:rsidRPr="00DE4F7B" w:rsidRDefault="00A87D41" w:rsidP="00A87D41">
      <w:pPr>
        <w:pStyle w:val="NormalWeb"/>
        <w:spacing w:before="0" w:beforeAutospacing="0" w:after="80" w:afterAutospacing="0"/>
        <w:jc w:val="center"/>
        <w:rPr>
          <w:bCs/>
          <w:i/>
        </w:rPr>
      </w:pPr>
      <w:r w:rsidRPr="00DE4F7B">
        <w:rPr>
          <w:bCs/>
          <w:i/>
        </w:rPr>
        <w:t>[Ref. …]</w:t>
      </w:r>
      <w:r w:rsidRPr="00DE4F7B">
        <w:rPr>
          <w:bCs/>
          <w:i/>
        </w:rPr>
        <w:tab/>
      </w:r>
      <w:r w:rsidRPr="00DE4F7B">
        <w:rPr>
          <w:bCs/>
          <w:i/>
        </w:rPr>
        <w:tab/>
      </w:r>
      <w:r w:rsidRPr="00DE4F7B">
        <w:rPr>
          <w:bCs/>
          <w:i/>
        </w:rPr>
        <w:tab/>
      </w:r>
      <w:r w:rsidRPr="00DE4F7B">
        <w:rPr>
          <w:bCs/>
          <w:i/>
        </w:rPr>
        <w:tab/>
      </w:r>
      <w:r w:rsidRPr="00DE4F7B">
        <w:rPr>
          <w:bCs/>
          <w:i/>
        </w:rPr>
        <w:tab/>
      </w:r>
      <w:r w:rsidRPr="00DE4F7B">
        <w:rPr>
          <w:bCs/>
          <w:i/>
        </w:rPr>
        <w:tab/>
      </w:r>
      <w:r w:rsidRPr="00DE4F7B">
        <w:rPr>
          <w:bCs/>
          <w:i/>
        </w:rPr>
        <w:tab/>
      </w:r>
      <w:r w:rsidRPr="00DE4F7B">
        <w:rPr>
          <w:bCs/>
          <w:i/>
        </w:rPr>
        <w:tab/>
      </w:r>
      <w:r w:rsidRPr="00DE4F7B">
        <w:rPr>
          <w:bCs/>
          <w:i/>
        </w:rPr>
        <w:tab/>
      </w:r>
      <w:r w:rsidRPr="00DE4F7B">
        <w:rPr>
          <w:bCs/>
          <w:i/>
        </w:rPr>
        <w:tab/>
      </w:r>
      <w:r w:rsidRPr="00DE4F7B">
        <w:rPr>
          <w:bCs/>
          <w:i/>
        </w:rPr>
        <w:tab/>
        <w:t>[Data]</w:t>
      </w:r>
    </w:p>
    <w:p w:rsidR="00A87D41" w:rsidRPr="00DE4F7B" w:rsidRDefault="00A87D41" w:rsidP="00A87D41">
      <w:pPr>
        <w:pStyle w:val="NormalWeb"/>
        <w:spacing w:before="0" w:beforeAutospacing="0" w:after="80" w:afterAutospacing="0"/>
        <w:jc w:val="center"/>
        <w:rPr>
          <w:bCs/>
          <w:i/>
        </w:rPr>
      </w:pPr>
    </w:p>
    <w:p w:rsidR="00A87D41" w:rsidRPr="00DE4F7B" w:rsidRDefault="00A87D41" w:rsidP="00A87D41">
      <w:pPr>
        <w:pStyle w:val="NormalWeb"/>
        <w:spacing w:before="0" w:beforeAutospacing="0" w:after="80" w:afterAutospacing="0"/>
        <w:jc w:val="both"/>
        <w:rPr>
          <w:bCs/>
        </w:rPr>
      </w:pPr>
      <w:r w:rsidRPr="00DE4F7B">
        <w:rPr>
          <w:bCs/>
        </w:rPr>
        <w:t xml:space="preserve">Për: </w:t>
      </w:r>
      <w:r w:rsidRPr="00DE4F7B">
        <w:rPr>
          <w:bCs/>
          <w:i/>
        </w:rPr>
        <w:t>[Emri dhe adresa e ofertuesit të shpallur fitues]</w:t>
      </w:r>
    </w:p>
    <w:p w:rsidR="00A87D41" w:rsidRPr="00DE4F7B" w:rsidRDefault="00A87D41" w:rsidP="00A87D41">
      <w:pPr>
        <w:pStyle w:val="NormalWeb"/>
        <w:spacing w:before="0" w:beforeAutospacing="0" w:after="80" w:afterAutospacing="0"/>
        <w:jc w:val="center"/>
        <w:rPr>
          <w:bCs/>
        </w:rPr>
      </w:pPr>
    </w:p>
    <w:p w:rsidR="00A87D41" w:rsidRPr="00DE4F7B" w:rsidRDefault="00A87D41" w:rsidP="00A87D41">
      <w:pPr>
        <w:pStyle w:val="NormalWeb"/>
        <w:spacing w:before="0" w:beforeAutospacing="0" w:after="80" w:afterAutospacing="0"/>
        <w:jc w:val="center"/>
        <w:rPr>
          <w:bCs/>
          <w:lang w:val="it-IT"/>
        </w:rPr>
      </w:pPr>
      <w:r w:rsidRPr="00DE4F7B">
        <w:rPr>
          <w:bCs/>
          <w:lang w:val="it-IT"/>
        </w:rPr>
        <w:t>* * *</w:t>
      </w:r>
    </w:p>
    <w:p w:rsidR="00A87D41" w:rsidRPr="00DE4F7B" w:rsidRDefault="00A87D41" w:rsidP="00A87D41">
      <w:pPr>
        <w:pStyle w:val="NormalWeb"/>
        <w:spacing w:before="0" w:beforeAutospacing="0" w:after="80" w:afterAutospacing="0"/>
        <w:jc w:val="both"/>
        <w:rPr>
          <w:i/>
          <w:lang w:val="it-IT"/>
        </w:rPr>
      </w:pPr>
      <w:r w:rsidRPr="00DE4F7B">
        <w:rPr>
          <w:bCs/>
          <w:lang w:val="it-IT"/>
        </w:rPr>
        <w:t xml:space="preserve">Procedura e </w:t>
      </w:r>
      <w:r w:rsidR="00BF345F" w:rsidRPr="00DE4F7B">
        <w:rPr>
          <w:bCs/>
          <w:lang w:val="it-IT"/>
        </w:rPr>
        <w:t>ankandit</w:t>
      </w:r>
      <w:r w:rsidRPr="00DE4F7B">
        <w:rPr>
          <w:bCs/>
          <w:lang w:val="it-IT"/>
        </w:rPr>
        <w:t xml:space="preserve">: </w:t>
      </w:r>
      <w:r w:rsidRPr="00DE4F7B">
        <w:rPr>
          <w:bCs/>
          <w:i/>
          <w:lang w:val="it-IT"/>
        </w:rPr>
        <w:t>[Referenca e dosjes nga autoriteti kontraktor</w:t>
      </w:r>
      <w:r w:rsidRPr="00DE4F7B">
        <w:rPr>
          <w:i/>
          <w:lang w:val="it-IT"/>
        </w:rPr>
        <w:t>]</w:t>
      </w:r>
    </w:p>
    <w:p w:rsidR="00A87D41" w:rsidRPr="00DE4F7B" w:rsidRDefault="004C1E42" w:rsidP="00A87D41">
      <w:pPr>
        <w:spacing w:after="80"/>
        <w:rPr>
          <w:i/>
          <w:lang w:val="it-IT"/>
        </w:rPr>
      </w:pPr>
      <w:r w:rsidRPr="00DE4F7B">
        <w:rPr>
          <w:lang w:val="it-IT"/>
        </w:rPr>
        <w:t>Përshkrim i shkurtër i procedures se ankandit dhe objketit te tij</w:t>
      </w:r>
      <w:r w:rsidR="00A87D41" w:rsidRPr="00DE4F7B">
        <w:rPr>
          <w:lang w:val="it-IT"/>
        </w:rPr>
        <w:t xml:space="preserve">: </w:t>
      </w:r>
      <w:r w:rsidR="00A87D41" w:rsidRPr="00DE4F7B">
        <w:rPr>
          <w:i/>
          <w:lang w:val="it-IT"/>
        </w:rPr>
        <w:t>[Sasia ose qëllimi dhe kohëzgjatja e kontratës]</w:t>
      </w:r>
    </w:p>
    <w:p w:rsidR="00A87D41" w:rsidRPr="00DE4F7B" w:rsidRDefault="00A87D41" w:rsidP="00A87D41">
      <w:pPr>
        <w:spacing w:after="80"/>
        <w:rPr>
          <w:i/>
          <w:lang w:val="it-IT"/>
        </w:rPr>
      </w:pPr>
      <w:r w:rsidRPr="00DE4F7B">
        <w:rPr>
          <w:lang w:val="it-IT"/>
        </w:rPr>
        <w:t xml:space="preserve">Publikime të mëparshme </w:t>
      </w:r>
      <w:r w:rsidRPr="00DE4F7B">
        <w:rPr>
          <w:i/>
          <w:lang w:val="it-IT"/>
        </w:rPr>
        <w:t>(nëse zbatohet):</w:t>
      </w:r>
      <w:r w:rsidRPr="00DE4F7B">
        <w:rPr>
          <w:lang w:val="it-IT"/>
        </w:rPr>
        <w:t xml:space="preserve"> Buletini i Njoftimeve Publike</w:t>
      </w:r>
      <w:r w:rsidRPr="00DE4F7B">
        <w:rPr>
          <w:i/>
          <w:lang w:val="it-IT"/>
        </w:rPr>
        <w:t xml:space="preserve"> [Data] [Numri]</w:t>
      </w:r>
    </w:p>
    <w:p w:rsidR="00A87D41" w:rsidRPr="00DE4F7B" w:rsidRDefault="00A87D41" w:rsidP="00A87D41">
      <w:pPr>
        <w:spacing w:after="80"/>
        <w:rPr>
          <w:lang w:val="it-IT"/>
        </w:rPr>
      </w:pPr>
      <w:r w:rsidRPr="00DE4F7B">
        <w:rPr>
          <w:lang w:val="it-IT"/>
        </w:rPr>
        <w:t>Njoftojme se, kane qene pjesemarres ne procedure keta ofertues me vlerat perkatese te ofruara:</w:t>
      </w:r>
    </w:p>
    <w:p w:rsidR="00A87D41" w:rsidRPr="00DE4F7B" w:rsidRDefault="00A87D41" w:rsidP="00A87D41">
      <w:pPr>
        <w:spacing w:after="80"/>
        <w:rPr>
          <w:i/>
          <w:lang w:val="it-IT"/>
        </w:rPr>
      </w:pPr>
      <w:r w:rsidRPr="00DE4F7B">
        <w:rPr>
          <w:lang w:val="it-IT"/>
        </w:rPr>
        <w:t>1._________________________________          _____________________________</w:t>
      </w:r>
    </w:p>
    <w:p w:rsidR="00A87D41" w:rsidRPr="00DE4F7B" w:rsidRDefault="00A87D41" w:rsidP="00A87D41">
      <w:pPr>
        <w:spacing w:after="80"/>
        <w:rPr>
          <w:lang w:val="it-IT"/>
        </w:rPr>
      </w:pPr>
      <w:r w:rsidRPr="00DE4F7B">
        <w:rPr>
          <w:i/>
          <w:lang w:val="it-IT"/>
        </w:rPr>
        <w:t xml:space="preserve">Emri i plotë i shoqërisë </w:t>
      </w:r>
      <w:r w:rsidRPr="00DE4F7B">
        <w:rPr>
          <w:i/>
          <w:lang w:val="it-IT"/>
        </w:rPr>
        <w:tab/>
      </w:r>
      <w:r w:rsidRPr="00DE4F7B">
        <w:rPr>
          <w:i/>
          <w:lang w:val="it-IT"/>
        </w:rPr>
        <w:tab/>
      </w:r>
      <w:r w:rsidRPr="00DE4F7B">
        <w:rPr>
          <w:i/>
          <w:lang w:val="it-IT"/>
        </w:rPr>
        <w:tab/>
      </w:r>
      <w:r w:rsidRPr="00DE4F7B">
        <w:rPr>
          <w:i/>
          <w:lang w:val="it-IT"/>
        </w:rPr>
        <w:tab/>
        <w:t xml:space="preserve">numri i NIPT-it </w:t>
      </w:r>
      <w:r w:rsidRPr="00DE4F7B">
        <w:rPr>
          <w:i/>
          <w:lang w:val="it-IT"/>
        </w:rPr>
        <w:tab/>
      </w:r>
      <w:r w:rsidRPr="00DE4F7B">
        <w:rPr>
          <w:i/>
          <w:lang w:val="it-IT"/>
        </w:rPr>
        <w:tab/>
      </w:r>
    </w:p>
    <w:p w:rsidR="00A87D41" w:rsidRPr="00DE4F7B" w:rsidRDefault="00A87D41" w:rsidP="00A87D41">
      <w:pPr>
        <w:tabs>
          <w:tab w:val="left" w:pos="4140"/>
        </w:tabs>
        <w:spacing w:after="80"/>
        <w:jc w:val="both"/>
        <w:rPr>
          <w:i/>
          <w:lang w:val="it-IT"/>
        </w:rPr>
      </w:pPr>
      <w:r w:rsidRPr="00DE4F7B">
        <w:rPr>
          <w:lang w:val="it-IT"/>
        </w:rPr>
        <w:t>Vlera</w:t>
      </w:r>
      <w:r w:rsidRPr="00DE4F7B">
        <w:rPr>
          <w:i/>
          <w:lang w:val="it-IT"/>
        </w:rPr>
        <w:t xml:space="preserve"> ____________________________________</w:t>
      </w:r>
    </w:p>
    <w:p w:rsidR="00A87D41" w:rsidRPr="00DE4F7B" w:rsidRDefault="00A87D41" w:rsidP="00A87D41">
      <w:pPr>
        <w:spacing w:after="80"/>
        <w:ind w:left="720" w:firstLine="720"/>
        <w:rPr>
          <w:lang w:val="it-IT"/>
        </w:rPr>
      </w:pPr>
      <w:r w:rsidRPr="00DE4F7B">
        <w:rPr>
          <w:i/>
          <w:lang w:val="it-IT"/>
        </w:rPr>
        <w:t>(me numra dhe fjale)</w:t>
      </w:r>
    </w:p>
    <w:p w:rsidR="00A87D41" w:rsidRPr="00DE4F7B" w:rsidRDefault="00A87D41" w:rsidP="00A87D41">
      <w:pPr>
        <w:spacing w:after="80"/>
        <w:rPr>
          <w:lang w:val="it-IT"/>
        </w:rPr>
      </w:pPr>
    </w:p>
    <w:p w:rsidR="00A87D41" w:rsidRPr="00DE4F7B" w:rsidRDefault="00A87D41" w:rsidP="00A87D41">
      <w:pPr>
        <w:spacing w:after="80"/>
        <w:rPr>
          <w:lang w:val="it-IT"/>
        </w:rPr>
      </w:pPr>
      <w:r w:rsidRPr="00DE4F7B">
        <w:rPr>
          <w:lang w:val="it-IT"/>
        </w:rPr>
        <w:t>2._________________________________          _____________________________</w:t>
      </w:r>
    </w:p>
    <w:p w:rsidR="00A87D41" w:rsidRPr="00DE4F7B" w:rsidRDefault="00A87D41" w:rsidP="00A87D41">
      <w:pPr>
        <w:spacing w:after="80"/>
        <w:rPr>
          <w:lang w:val="it-IT"/>
        </w:rPr>
      </w:pPr>
      <w:r w:rsidRPr="00DE4F7B">
        <w:rPr>
          <w:i/>
          <w:lang w:val="it-IT"/>
        </w:rPr>
        <w:t xml:space="preserve">Emri i plotë i shoqërisë </w:t>
      </w:r>
      <w:r w:rsidRPr="00DE4F7B">
        <w:rPr>
          <w:i/>
          <w:lang w:val="it-IT"/>
        </w:rPr>
        <w:tab/>
      </w:r>
      <w:r w:rsidRPr="00DE4F7B">
        <w:rPr>
          <w:i/>
          <w:lang w:val="it-IT"/>
        </w:rPr>
        <w:tab/>
      </w:r>
      <w:r w:rsidRPr="00DE4F7B">
        <w:rPr>
          <w:i/>
          <w:lang w:val="it-IT"/>
        </w:rPr>
        <w:tab/>
      </w:r>
      <w:r w:rsidRPr="00DE4F7B">
        <w:rPr>
          <w:i/>
          <w:lang w:val="it-IT"/>
        </w:rPr>
        <w:tab/>
        <w:t xml:space="preserve">numri i NIPT-it </w:t>
      </w:r>
      <w:r w:rsidRPr="00DE4F7B">
        <w:rPr>
          <w:i/>
          <w:lang w:val="it-IT"/>
        </w:rPr>
        <w:tab/>
      </w:r>
      <w:r w:rsidRPr="00DE4F7B">
        <w:rPr>
          <w:i/>
          <w:lang w:val="it-IT"/>
        </w:rPr>
        <w:tab/>
      </w:r>
    </w:p>
    <w:p w:rsidR="00A87D41" w:rsidRPr="00DE4F7B" w:rsidRDefault="00A87D41" w:rsidP="00A87D41">
      <w:pPr>
        <w:tabs>
          <w:tab w:val="left" w:pos="4140"/>
        </w:tabs>
        <w:spacing w:after="80"/>
        <w:jc w:val="both"/>
        <w:rPr>
          <w:i/>
          <w:lang w:val="it-IT"/>
        </w:rPr>
      </w:pPr>
      <w:r w:rsidRPr="00DE4F7B">
        <w:rPr>
          <w:lang w:val="it-IT"/>
        </w:rPr>
        <w:t>Vlera</w:t>
      </w:r>
      <w:r w:rsidRPr="00DE4F7B">
        <w:rPr>
          <w:i/>
          <w:lang w:val="it-IT"/>
        </w:rPr>
        <w:t xml:space="preserve"> ____________________________________</w:t>
      </w:r>
    </w:p>
    <w:p w:rsidR="00A87D41" w:rsidRPr="00DE4F7B" w:rsidRDefault="00A87D41" w:rsidP="00A87D41">
      <w:pPr>
        <w:spacing w:after="80"/>
        <w:ind w:left="720" w:firstLine="720"/>
        <w:rPr>
          <w:lang w:val="it-IT"/>
        </w:rPr>
      </w:pPr>
      <w:r w:rsidRPr="00DE4F7B">
        <w:rPr>
          <w:i/>
          <w:lang w:val="it-IT"/>
        </w:rPr>
        <w:t>(me numra dhe fjale)</w:t>
      </w:r>
    </w:p>
    <w:p w:rsidR="00A87D41" w:rsidRPr="00DE4F7B" w:rsidRDefault="00A87D41" w:rsidP="00A87D41">
      <w:pPr>
        <w:tabs>
          <w:tab w:val="left" w:pos="4140"/>
        </w:tabs>
        <w:spacing w:after="80"/>
        <w:jc w:val="both"/>
      </w:pPr>
    </w:p>
    <w:p w:rsidR="00A87D41" w:rsidRPr="00DE4F7B" w:rsidRDefault="00A87D41" w:rsidP="00A87D41">
      <w:pPr>
        <w:tabs>
          <w:tab w:val="left" w:pos="4140"/>
        </w:tabs>
        <w:spacing w:after="80"/>
        <w:jc w:val="both"/>
      </w:pPr>
      <w:r w:rsidRPr="00DE4F7B">
        <w:t>Etj.___________________________________________________</w:t>
      </w:r>
    </w:p>
    <w:p w:rsidR="00A87D41" w:rsidRPr="00DE4F7B" w:rsidRDefault="00A87D41" w:rsidP="00A87D41">
      <w:pPr>
        <w:spacing w:after="80"/>
        <w:jc w:val="both"/>
      </w:pPr>
    </w:p>
    <w:p w:rsidR="00A87D41" w:rsidRPr="00DE4F7B" w:rsidRDefault="00A87D41" w:rsidP="00A87D41">
      <w:pPr>
        <w:spacing w:after="80"/>
        <w:jc w:val="both"/>
      </w:pPr>
      <w:r w:rsidRPr="00DE4F7B">
        <w:t>Jane skualifikuar ofertuesit e meposhtem:</w:t>
      </w:r>
    </w:p>
    <w:p w:rsidR="00A87D41" w:rsidRPr="00DE4F7B" w:rsidRDefault="00A87D41" w:rsidP="00A87D41">
      <w:pPr>
        <w:spacing w:after="80"/>
        <w:rPr>
          <w:i/>
          <w:lang w:val="it-IT"/>
        </w:rPr>
      </w:pPr>
      <w:r w:rsidRPr="00DE4F7B">
        <w:rPr>
          <w:lang w:val="it-IT"/>
        </w:rPr>
        <w:t>1._________________________________          _____________________________</w:t>
      </w:r>
    </w:p>
    <w:p w:rsidR="00A87D41" w:rsidRPr="00DE4F7B" w:rsidRDefault="00A87D41" w:rsidP="00A87D41">
      <w:pPr>
        <w:spacing w:after="80"/>
        <w:rPr>
          <w:lang w:val="it-IT"/>
        </w:rPr>
      </w:pPr>
      <w:r w:rsidRPr="00DE4F7B">
        <w:rPr>
          <w:i/>
          <w:lang w:val="it-IT"/>
        </w:rPr>
        <w:t xml:space="preserve">Emri i plotë i shoqërisë </w:t>
      </w:r>
      <w:r w:rsidRPr="00DE4F7B">
        <w:rPr>
          <w:i/>
          <w:lang w:val="it-IT"/>
        </w:rPr>
        <w:tab/>
      </w:r>
      <w:r w:rsidRPr="00DE4F7B">
        <w:rPr>
          <w:i/>
          <w:lang w:val="it-IT"/>
        </w:rPr>
        <w:tab/>
      </w:r>
      <w:r w:rsidRPr="00DE4F7B">
        <w:rPr>
          <w:i/>
          <w:lang w:val="it-IT"/>
        </w:rPr>
        <w:tab/>
      </w:r>
      <w:r w:rsidRPr="00DE4F7B">
        <w:rPr>
          <w:i/>
          <w:lang w:val="it-IT"/>
        </w:rPr>
        <w:tab/>
        <w:t xml:space="preserve">numri i NIPT-it </w:t>
      </w:r>
      <w:r w:rsidRPr="00DE4F7B">
        <w:rPr>
          <w:i/>
          <w:lang w:val="it-IT"/>
        </w:rPr>
        <w:tab/>
      </w:r>
      <w:r w:rsidRPr="00DE4F7B">
        <w:rPr>
          <w:i/>
          <w:lang w:val="it-IT"/>
        </w:rPr>
        <w:tab/>
      </w:r>
    </w:p>
    <w:p w:rsidR="00A87D41" w:rsidRPr="00DE4F7B" w:rsidRDefault="00A87D41" w:rsidP="00A87D41">
      <w:pPr>
        <w:spacing w:after="80"/>
        <w:rPr>
          <w:lang w:val="it-IT"/>
        </w:rPr>
      </w:pPr>
      <w:r w:rsidRPr="00DE4F7B">
        <w:rPr>
          <w:lang w:val="it-IT"/>
        </w:rPr>
        <w:t>2._________________________________          _____________________________</w:t>
      </w:r>
    </w:p>
    <w:p w:rsidR="00A87D41" w:rsidRPr="00DE4F7B" w:rsidRDefault="00A87D41" w:rsidP="00A87D41">
      <w:pPr>
        <w:spacing w:after="80"/>
        <w:jc w:val="both"/>
      </w:pPr>
      <w:r w:rsidRPr="00DE4F7B">
        <w:rPr>
          <w:i/>
          <w:lang w:val="it-IT"/>
        </w:rPr>
        <w:t xml:space="preserve">Emri i plotë i shoqërisë </w:t>
      </w:r>
      <w:r w:rsidRPr="00DE4F7B">
        <w:rPr>
          <w:i/>
          <w:lang w:val="it-IT"/>
        </w:rPr>
        <w:tab/>
      </w:r>
      <w:r w:rsidRPr="00DE4F7B">
        <w:rPr>
          <w:i/>
          <w:lang w:val="it-IT"/>
        </w:rPr>
        <w:tab/>
      </w:r>
      <w:r w:rsidRPr="00DE4F7B">
        <w:rPr>
          <w:i/>
          <w:lang w:val="it-IT"/>
        </w:rPr>
        <w:tab/>
      </w:r>
      <w:r w:rsidRPr="00DE4F7B">
        <w:rPr>
          <w:i/>
          <w:lang w:val="it-IT"/>
        </w:rPr>
        <w:tab/>
        <w:t>numri i NIPT-it</w:t>
      </w:r>
      <w:r w:rsidRPr="00DE4F7B">
        <w:t xml:space="preserve"> Perkatesisht per arsyet e meposhtme:</w:t>
      </w:r>
    </w:p>
    <w:p w:rsidR="00A87D41" w:rsidRPr="00DE4F7B" w:rsidRDefault="00A87D41" w:rsidP="00A87D41">
      <w:pPr>
        <w:spacing w:after="80"/>
        <w:jc w:val="both"/>
      </w:pPr>
      <w:r w:rsidRPr="00DE4F7B">
        <w:t>__________________________________________________________________________________________________________________________________________________________________________________________________________________________________________</w:t>
      </w:r>
    </w:p>
    <w:p w:rsidR="00A87D41" w:rsidRPr="00DE4F7B" w:rsidRDefault="00A87D41" w:rsidP="00A87D41">
      <w:pPr>
        <w:spacing w:after="80"/>
        <w:rPr>
          <w:lang w:val="it-IT"/>
        </w:rPr>
      </w:pPr>
    </w:p>
    <w:p w:rsidR="00A87D41" w:rsidRPr="00DE4F7B" w:rsidRDefault="00A87D41" w:rsidP="00A87D41">
      <w:pPr>
        <w:pStyle w:val="SLparagraph"/>
        <w:numPr>
          <w:ilvl w:val="0"/>
          <w:numId w:val="0"/>
        </w:numPr>
        <w:spacing w:after="80"/>
        <w:jc w:val="center"/>
        <w:rPr>
          <w:bCs/>
        </w:rPr>
      </w:pPr>
      <w:r w:rsidRPr="00DE4F7B">
        <w:rPr>
          <w:bCs/>
        </w:rPr>
        <w:lastRenderedPageBreak/>
        <w:t>* * *</w:t>
      </w:r>
    </w:p>
    <w:p w:rsidR="00A87D41" w:rsidRPr="00DE4F7B" w:rsidRDefault="00A87D41" w:rsidP="00A87D41">
      <w:pPr>
        <w:spacing w:after="80"/>
        <w:jc w:val="both"/>
      </w:pPr>
      <w:r w:rsidRPr="00DE4F7B">
        <w:t xml:space="preserve">Duke iu referuar procedurës së lartpërmendur, informojmë </w:t>
      </w:r>
      <w:r w:rsidRPr="00DE4F7B">
        <w:rPr>
          <w:i/>
        </w:rPr>
        <w:t xml:space="preserve">[emri dhe adresa e ofertuesit të shpallur fitues] </w:t>
      </w:r>
      <w:r w:rsidRPr="00DE4F7B">
        <w:t xml:space="preserve">se oferta e paraqitur, me një vlerë të përgjithshme prej </w:t>
      </w:r>
      <w:r w:rsidRPr="00DE4F7B">
        <w:rPr>
          <w:i/>
        </w:rPr>
        <w:t>[shuma përkatëse e shprehur në fjalë dhe shifra]</w:t>
      </w:r>
      <w:r w:rsidRPr="00DE4F7B">
        <w:t xml:space="preserve"> është identifikuar si oferta e suksesshme.</w:t>
      </w:r>
    </w:p>
    <w:p w:rsidR="00A87D41" w:rsidRPr="00DE4F7B" w:rsidRDefault="00A87D41" w:rsidP="00A87D41">
      <w:pPr>
        <w:pStyle w:val="SLparagraph"/>
        <w:numPr>
          <w:ilvl w:val="0"/>
          <w:numId w:val="0"/>
        </w:numPr>
        <w:spacing w:after="80"/>
        <w:jc w:val="both"/>
        <w:rPr>
          <w:bCs/>
        </w:rPr>
      </w:pPr>
    </w:p>
    <w:p w:rsidR="00A87D41" w:rsidRPr="00DE4F7B" w:rsidRDefault="00A87D41" w:rsidP="00A87D41">
      <w:pPr>
        <w:pStyle w:val="SLparagraph"/>
        <w:numPr>
          <w:ilvl w:val="0"/>
          <w:numId w:val="0"/>
        </w:numPr>
        <w:spacing w:after="80"/>
        <w:jc w:val="both"/>
        <w:rPr>
          <w:bCs/>
        </w:rPr>
      </w:pPr>
      <w:r w:rsidRPr="00DE4F7B">
        <w:rPr>
          <w:bCs/>
        </w:rPr>
        <w:t xml:space="preserve">Rrjedhimisht, jeni i lutur të paraqisni pranë </w:t>
      </w:r>
      <w:r w:rsidRPr="00DE4F7B">
        <w:rPr>
          <w:bCs/>
          <w:i/>
        </w:rPr>
        <w:t>[emri dhe adresa e autoritetit kontraktor dhe referenca e kontaktit]</w:t>
      </w:r>
      <w:r w:rsidRPr="00DE4F7B">
        <w:rPr>
          <w:bCs/>
        </w:rPr>
        <w:t xml:space="preserve"> kopjen e nënshkruar të formularit të kontratës dhe të sigurimit të kontratës, siç parashikohet në dokumentat e tenderit, brenda 30 (tridhjetë) ditëve nga dita e marrjes së këtij njoftimi. </w:t>
      </w:r>
    </w:p>
    <w:p w:rsidR="00A87D41" w:rsidRPr="00DE4F7B" w:rsidRDefault="00A87D41" w:rsidP="00A87D41">
      <w:pPr>
        <w:pStyle w:val="SLparagraph"/>
        <w:numPr>
          <w:ilvl w:val="0"/>
          <w:numId w:val="0"/>
        </w:numPr>
        <w:spacing w:after="80"/>
        <w:jc w:val="both"/>
        <w:rPr>
          <w:bCs/>
        </w:rPr>
      </w:pPr>
    </w:p>
    <w:p w:rsidR="00A87D41" w:rsidRPr="00DE4F7B" w:rsidRDefault="00A87D41" w:rsidP="00A87D41">
      <w:pPr>
        <w:pStyle w:val="SLparagraph"/>
        <w:numPr>
          <w:ilvl w:val="0"/>
          <w:numId w:val="0"/>
        </w:numPr>
        <w:spacing w:after="80"/>
        <w:jc w:val="both"/>
      </w:pPr>
      <w:r w:rsidRPr="00DE4F7B">
        <w:t xml:space="preserve">Në rast se nuk pajtoheni me këtë kërkesë, ose tërhiqeni nga nënshkrimi i kontratës, do të konfiskohet sigurimi i ofertës suaj dhe kontrata do t’i akordohet ofertuesit vijues në klasifikimin përfundimtar, oferta e të cilit është dorëzuar me një vlerë të përgjithshme prej </w:t>
      </w:r>
      <w:r w:rsidRPr="00DE4F7B">
        <w:rPr>
          <w:i/>
        </w:rPr>
        <w:t>[vlera përkatëse e shprehur në fjalë dhe shifra]</w:t>
      </w:r>
      <w:r w:rsidRPr="00DE4F7B">
        <w:t>, siç parashikohet në nenin 58 të ligjit për prokurimet publike nr.9643 date 20.11.2006</w:t>
      </w:r>
    </w:p>
    <w:p w:rsidR="00A87D41" w:rsidRPr="00DE4F7B" w:rsidRDefault="00A87D41" w:rsidP="00A87D41">
      <w:pPr>
        <w:pStyle w:val="SLparagraph"/>
        <w:numPr>
          <w:ilvl w:val="0"/>
          <w:numId w:val="0"/>
        </w:numPr>
        <w:spacing w:after="80"/>
        <w:jc w:val="center"/>
        <w:rPr>
          <w:bCs/>
        </w:rPr>
      </w:pPr>
    </w:p>
    <w:p w:rsidR="00A87D41" w:rsidRPr="00DE4F7B" w:rsidRDefault="00A87D41" w:rsidP="00A87D41">
      <w:pPr>
        <w:pStyle w:val="SLparagraph"/>
        <w:numPr>
          <w:ilvl w:val="0"/>
          <w:numId w:val="0"/>
        </w:numPr>
        <w:spacing w:after="80"/>
        <w:jc w:val="both"/>
      </w:pPr>
      <w:r w:rsidRPr="00DE4F7B">
        <w:t xml:space="preserve">Njoftimi i Klasifikimit është bërë në datë </w:t>
      </w:r>
      <w:r w:rsidRPr="00DE4F7B">
        <w:softHyphen/>
      </w:r>
      <w:r w:rsidRPr="00DE4F7B">
        <w:softHyphen/>
      </w:r>
      <w:r w:rsidRPr="00DE4F7B">
        <w:softHyphen/>
      </w:r>
      <w:r w:rsidRPr="00DE4F7B">
        <w:softHyphen/>
      </w:r>
      <w:r w:rsidRPr="00DE4F7B">
        <w:softHyphen/>
      </w:r>
      <w:r w:rsidRPr="00DE4F7B">
        <w:softHyphen/>
      </w:r>
      <w:r w:rsidRPr="00DE4F7B">
        <w:softHyphen/>
      </w:r>
      <w:r w:rsidRPr="00DE4F7B">
        <w:softHyphen/>
      </w:r>
      <w:r w:rsidRPr="00DE4F7B">
        <w:softHyphen/>
      </w:r>
      <w:r w:rsidRPr="00DE4F7B">
        <w:softHyphen/>
      </w:r>
      <w:r w:rsidRPr="00DE4F7B">
        <w:softHyphen/>
      </w:r>
      <w:r w:rsidRPr="00DE4F7B">
        <w:softHyphen/>
      </w:r>
      <w:r w:rsidRPr="00DE4F7B">
        <w:softHyphen/>
      </w:r>
      <w:r w:rsidRPr="00DE4F7B">
        <w:softHyphen/>
      </w:r>
      <w:r w:rsidRPr="00DE4F7B">
        <w:softHyphen/>
      </w:r>
      <w:r w:rsidRPr="00DE4F7B">
        <w:softHyphen/>
      </w:r>
      <w:r w:rsidRPr="00DE4F7B">
        <w:softHyphen/>
      </w:r>
      <w:r w:rsidRPr="00DE4F7B">
        <w:softHyphen/>
      </w:r>
      <w:r w:rsidRPr="00DE4F7B">
        <w:softHyphen/>
        <w:t>_____________________________</w:t>
      </w:r>
    </w:p>
    <w:p w:rsidR="00A87D41" w:rsidRPr="00DE4F7B" w:rsidRDefault="00A87D41" w:rsidP="00A87D41">
      <w:pPr>
        <w:pStyle w:val="SLparagraph"/>
        <w:numPr>
          <w:ilvl w:val="0"/>
          <w:numId w:val="0"/>
        </w:numPr>
        <w:spacing w:after="80"/>
        <w:jc w:val="both"/>
      </w:pPr>
    </w:p>
    <w:p w:rsidR="00A87D41" w:rsidRPr="00DE4F7B" w:rsidRDefault="00A87D41" w:rsidP="00A87D41">
      <w:pPr>
        <w:pStyle w:val="SLparagraph"/>
        <w:numPr>
          <w:ilvl w:val="0"/>
          <w:numId w:val="0"/>
        </w:numPr>
        <w:spacing w:after="80"/>
        <w:jc w:val="both"/>
      </w:pPr>
      <w:r w:rsidRPr="00DE4F7B">
        <w:t>Ankesa: ka ose jo______________</w:t>
      </w:r>
    </w:p>
    <w:p w:rsidR="00A87D41" w:rsidRPr="00DE4F7B" w:rsidRDefault="00A87D41" w:rsidP="00A87D41">
      <w:pPr>
        <w:pStyle w:val="SLparagraph"/>
        <w:numPr>
          <w:ilvl w:val="0"/>
          <w:numId w:val="0"/>
        </w:numPr>
        <w:spacing w:after="80"/>
        <w:jc w:val="both"/>
      </w:pPr>
      <w:r w:rsidRPr="00DE4F7B">
        <w:t>(nëse ka) ka marrë përgjigje në datë ___________________________</w:t>
      </w:r>
    </w:p>
    <w:p w:rsidR="00A87D41" w:rsidRPr="00DE4F7B" w:rsidRDefault="00A87D41" w:rsidP="00A87D41">
      <w:pPr>
        <w:pStyle w:val="SLparagraph"/>
        <w:numPr>
          <w:ilvl w:val="0"/>
          <w:numId w:val="0"/>
        </w:numPr>
        <w:spacing w:after="80"/>
        <w:jc w:val="both"/>
      </w:pPr>
    </w:p>
    <w:p w:rsidR="00A87D41" w:rsidRPr="00DE4F7B" w:rsidRDefault="00A87D41" w:rsidP="00A87D41">
      <w:pPr>
        <w:pStyle w:val="SLparagraph"/>
        <w:numPr>
          <w:ilvl w:val="0"/>
          <w:numId w:val="0"/>
        </w:numPr>
        <w:spacing w:after="80"/>
        <w:jc w:val="center"/>
        <w:rPr>
          <w:bCs/>
        </w:rPr>
      </w:pPr>
    </w:p>
    <w:p w:rsidR="00A87D41" w:rsidRPr="00DE4F7B" w:rsidRDefault="00A87D41" w:rsidP="00A87D41">
      <w:pPr>
        <w:pStyle w:val="SLparagraph"/>
        <w:numPr>
          <w:ilvl w:val="0"/>
          <w:numId w:val="0"/>
        </w:numPr>
        <w:spacing w:after="80"/>
        <w:jc w:val="center"/>
        <w:rPr>
          <w:bCs/>
        </w:rPr>
      </w:pPr>
    </w:p>
    <w:p w:rsidR="00A87D41" w:rsidRPr="00DE4F7B" w:rsidRDefault="00A87D41" w:rsidP="00A87D41">
      <w:pPr>
        <w:pStyle w:val="SLparagraph"/>
        <w:numPr>
          <w:ilvl w:val="0"/>
          <w:numId w:val="0"/>
        </w:numPr>
        <w:spacing w:after="80"/>
        <w:jc w:val="center"/>
        <w:rPr>
          <w:bCs/>
        </w:rPr>
      </w:pPr>
    </w:p>
    <w:p w:rsidR="00A87D41" w:rsidRPr="00DE4F7B" w:rsidRDefault="00A87D41" w:rsidP="00A87D41">
      <w:pPr>
        <w:pStyle w:val="SLparagraph"/>
        <w:numPr>
          <w:ilvl w:val="0"/>
          <w:numId w:val="0"/>
        </w:numPr>
        <w:spacing w:after="80"/>
        <w:jc w:val="center"/>
        <w:rPr>
          <w:bCs/>
        </w:rPr>
      </w:pPr>
      <w:r w:rsidRPr="00DE4F7B">
        <w:rPr>
          <w:bCs/>
        </w:rPr>
        <w:t>* * *</w:t>
      </w:r>
    </w:p>
    <w:p w:rsidR="00A87D41" w:rsidRPr="00DE4F7B" w:rsidRDefault="00A87D41" w:rsidP="00A87D41">
      <w:pPr>
        <w:pStyle w:val="SLparagraph"/>
        <w:numPr>
          <w:ilvl w:val="0"/>
          <w:numId w:val="0"/>
        </w:numPr>
        <w:spacing w:after="80"/>
        <w:jc w:val="both"/>
      </w:pPr>
    </w:p>
    <w:p w:rsidR="00A87D41" w:rsidRPr="00DE4F7B" w:rsidRDefault="00A87D41" w:rsidP="00A87D41">
      <w:pPr>
        <w:pStyle w:val="SLparagraph"/>
        <w:numPr>
          <w:ilvl w:val="0"/>
          <w:numId w:val="0"/>
        </w:numPr>
        <w:spacing w:after="80"/>
        <w:jc w:val="both"/>
        <w:rPr>
          <w:bCs/>
        </w:rPr>
      </w:pPr>
      <w:r w:rsidRPr="00DE4F7B">
        <w:t>[Drejtuesi i autoritetit kontraktor]</w:t>
      </w:r>
    </w:p>
    <w:p w:rsidR="007933AB" w:rsidRPr="00DE4F7B" w:rsidRDefault="00A87D41" w:rsidP="007933AB">
      <w:pPr>
        <w:rPr>
          <w:b/>
        </w:rPr>
      </w:pPr>
      <w:r w:rsidRPr="00DE4F7B">
        <w:br w:type="page"/>
      </w:r>
    </w:p>
    <w:p w:rsidR="00A87D41" w:rsidRPr="00DE4F7B" w:rsidRDefault="00A87D41" w:rsidP="00A87D41">
      <w:r w:rsidRPr="00DE4F7B">
        <w:rPr>
          <w:b/>
        </w:rPr>
        <w:tab/>
      </w:r>
    </w:p>
    <w:p w:rsidR="00A87D41" w:rsidRPr="00DE4F7B" w:rsidRDefault="00A87D41" w:rsidP="00A87D41">
      <w:pPr>
        <w:pStyle w:val="NormalWeb"/>
        <w:spacing w:before="0" w:beforeAutospacing="0" w:after="80" w:afterAutospacing="0"/>
        <w:rPr>
          <w:b/>
          <w:lang w:eastAsia="it-IT"/>
        </w:rPr>
      </w:pPr>
      <w:r w:rsidRPr="00DE4F7B">
        <w:rPr>
          <w:b/>
          <w:lang w:eastAsia="it-IT"/>
        </w:rPr>
        <w:t xml:space="preserve">Shtojca </w:t>
      </w:r>
      <w:r w:rsidR="009631D3" w:rsidRPr="00DE4F7B">
        <w:rPr>
          <w:b/>
          <w:lang w:eastAsia="it-IT"/>
        </w:rPr>
        <w:t>8</w:t>
      </w:r>
      <w:r w:rsidRPr="00DE4F7B">
        <w:rPr>
          <w:b/>
          <w:lang w:eastAsia="it-IT"/>
        </w:rPr>
        <w:t xml:space="preserve"> </w:t>
      </w:r>
    </w:p>
    <w:p w:rsidR="00A87D41" w:rsidRPr="00DE4F7B" w:rsidRDefault="00A87D41" w:rsidP="00A87D41">
      <w:pPr>
        <w:pStyle w:val="NormalWeb"/>
        <w:spacing w:before="0" w:beforeAutospacing="0" w:after="80" w:afterAutospacing="0"/>
        <w:jc w:val="center"/>
        <w:rPr>
          <w:lang w:eastAsia="it-IT"/>
        </w:rPr>
      </w:pPr>
    </w:p>
    <w:p w:rsidR="00A87D41" w:rsidRPr="00DE4F7B" w:rsidRDefault="00A87D41" w:rsidP="00A87D41">
      <w:pPr>
        <w:pStyle w:val="NormalWeb"/>
        <w:spacing w:before="0" w:beforeAutospacing="0" w:after="80" w:afterAutospacing="0"/>
        <w:jc w:val="center"/>
        <w:rPr>
          <w:bCs/>
        </w:rPr>
      </w:pPr>
      <w:r w:rsidRPr="00DE4F7B">
        <w:rPr>
          <w:lang w:eastAsia="it-IT"/>
        </w:rPr>
        <w:t>[</w:t>
      </w:r>
      <w:r w:rsidRPr="00DE4F7B">
        <w:rPr>
          <w:i/>
          <w:lang w:eastAsia="it-IT"/>
        </w:rPr>
        <w:t>Letër me kokë e Bankës / Kompanisë së Sigurimeve</w:t>
      </w:r>
      <w:r w:rsidRPr="00DE4F7B">
        <w:rPr>
          <w:lang w:eastAsia="it-IT"/>
        </w:rPr>
        <w:t>]</w:t>
      </w:r>
    </w:p>
    <w:p w:rsidR="00A87D41" w:rsidRPr="00DE4F7B" w:rsidRDefault="00A87D41" w:rsidP="00A87D41">
      <w:pPr>
        <w:pStyle w:val="NormalWeb"/>
        <w:spacing w:before="0" w:beforeAutospacing="0" w:after="80" w:afterAutospacing="0"/>
        <w:jc w:val="center"/>
        <w:rPr>
          <w:bCs/>
        </w:rPr>
      </w:pPr>
    </w:p>
    <w:p w:rsidR="00A87D41" w:rsidRPr="00DE4F7B" w:rsidRDefault="00A87D41" w:rsidP="00A87D41">
      <w:pPr>
        <w:pStyle w:val="NormalWeb"/>
        <w:spacing w:before="0" w:beforeAutospacing="0" w:after="80" w:afterAutospacing="0"/>
        <w:jc w:val="center"/>
        <w:rPr>
          <w:b/>
          <w:bCs/>
          <w:lang w:val="it-IT"/>
        </w:rPr>
      </w:pPr>
      <w:r w:rsidRPr="00DE4F7B">
        <w:rPr>
          <w:b/>
          <w:bCs/>
          <w:lang w:val="it-IT"/>
        </w:rPr>
        <w:t>FORMULARI I SIGURIMIT TË KONTRATËS</w:t>
      </w:r>
    </w:p>
    <w:p w:rsidR="00A87D41" w:rsidRPr="00DE4F7B" w:rsidRDefault="00A87D41" w:rsidP="00A87D41">
      <w:pPr>
        <w:pStyle w:val="NormalWeb"/>
        <w:spacing w:before="0" w:beforeAutospacing="0" w:after="80" w:afterAutospacing="0"/>
        <w:jc w:val="both"/>
        <w:rPr>
          <w:bCs/>
          <w:i/>
        </w:rPr>
      </w:pPr>
      <w:r w:rsidRPr="00DE4F7B">
        <w:rPr>
          <w:bCs/>
          <w:i/>
        </w:rPr>
        <w:t>[Ref. …]</w:t>
      </w:r>
    </w:p>
    <w:p w:rsidR="00A87D41" w:rsidRPr="00DE4F7B" w:rsidRDefault="00A87D41" w:rsidP="00A87D41">
      <w:pPr>
        <w:pStyle w:val="NormalWeb"/>
        <w:spacing w:before="0" w:beforeAutospacing="0" w:after="80" w:afterAutospacing="0"/>
        <w:jc w:val="both"/>
        <w:rPr>
          <w:bCs/>
          <w:i/>
        </w:rPr>
      </w:pPr>
    </w:p>
    <w:p w:rsidR="00A87D41" w:rsidRPr="00DE4F7B" w:rsidRDefault="00A87D41" w:rsidP="00A87D41">
      <w:pPr>
        <w:pStyle w:val="NormalWeb"/>
        <w:spacing w:before="0" w:beforeAutospacing="0" w:after="80" w:afterAutospacing="0"/>
        <w:jc w:val="center"/>
        <w:rPr>
          <w:bCs/>
          <w:i/>
        </w:rPr>
      </w:pPr>
      <w:r w:rsidRPr="00DE4F7B">
        <w:rPr>
          <w:bCs/>
          <w:i/>
        </w:rPr>
        <w:t>[Data]</w:t>
      </w:r>
    </w:p>
    <w:p w:rsidR="00A87D41" w:rsidRPr="00DE4F7B" w:rsidRDefault="00A87D41" w:rsidP="00A87D41">
      <w:pPr>
        <w:pStyle w:val="NormalWeb"/>
        <w:spacing w:before="0" w:beforeAutospacing="0" w:after="80" w:afterAutospacing="0"/>
        <w:jc w:val="both"/>
        <w:rPr>
          <w:bCs/>
        </w:rPr>
      </w:pPr>
      <w:r w:rsidRPr="00DE4F7B">
        <w:rPr>
          <w:bCs/>
        </w:rPr>
        <w:t xml:space="preserve">Për: </w:t>
      </w:r>
      <w:r w:rsidRPr="00DE4F7B">
        <w:rPr>
          <w:bCs/>
          <w:i/>
        </w:rPr>
        <w:t>[Emri dhe adresa e autoritetit kontraktor]</w:t>
      </w:r>
    </w:p>
    <w:p w:rsidR="00A87D41" w:rsidRPr="00DE4F7B" w:rsidRDefault="00A87D41" w:rsidP="00A87D41">
      <w:pPr>
        <w:pStyle w:val="NormalWeb"/>
        <w:spacing w:before="0" w:beforeAutospacing="0" w:after="80" w:afterAutospacing="0"/>
        <w:jc w:val="both"/>
        <w:rPr>
          <w:bCs/>
          <w:i/>
        </w:rPr>
      </w:pPr>
      <w:r w:rsidRPr="00DE4F7B">
        <w:rPr>
          <w:bCs/>
        </w:rPr>
        <w:t xml:space="preserve">Në emer të: </w:t>
      </w:r>
      <w:r w:rsidRPr="00DE4F7B">
        <w:rPr>
          <w:bCs/>
          <w:i/>
        </w:rPr>
        <w:t>[Emri dhe adresa e ofertuesit të siguruar]</w:t>
      </w:r>
    </w:p>
    <w:p w:rsidR="00A87D41" w:rsidRPr="00DE4F7B" w:rsidRDefault="00A87D41" w:rsidP="00A87D41">
      <w:pPr>
        <w:pStyle w:val="NormalWeb"/>
        <w:spacing w:before="0" w:beforeAutospacing="0" w:after="80" w:afterAutospacing="0"/>
        <w:jc w:val="center"/>
        <w:rPr>
          <w:bCs/>
        </w:rPr>
      </w:pPr>
    </w:p>
    <w:p w:rsidR="00A87D41" w:rsidRPr="00DE4F7B" w:rsidRDefault="00A87D41" w:rsidP="00A87D41">
      <w:pPr>
        <w:pStyle w:val="NormalWeb"/>
        <w:spacing w:before="0" w:beforeAutospacing="0" w:after="80" w:afterAutospacing="0"/>
        <w:jc w:val="center"/>
        <w:rPr>
          <w:bCs/>
        </w:rPr>
      </w:pPr>
      <w:r w:rsidRPr="00DE4F7B">
        <w:rPr>
          <w:bCs/>
        </w:rPr>
        <w:t>* * *</w:t>
      </w:r>
    </w:p>
    <w:p w:rsidR="00A87D41" w:rsidRPr="00DE4F7B" w:rsidRDefault="00A87D41" w:rsidP="00A87D41">
      <w:pPr>
        <w:pStyle w:val="NormalWeb"/>
        <w:spacing w:before="0" w:beforeAutospacing="0" w:after="80" w:afterAutospacing="0"/>
        <w:jc w:val="both"/>
        <w:rPr>
          <w:i/>
        </w:rPr>
      </w:pPr>
      <w:r w:rsidRPr="00DE4F7B">
        <w:rPr>
          <w:bCs/>
        </w:rPr>
        <w:t xml:space="preserve">Procedura e prokurimit </w:t>
      </w:r>
      <w:r w:rsidRPr="00DE4F7B">
        <w:rPr>
          <w:i/>
        </w:rPr>
        <w:t>(nëse zbatohet)</w:t>
      </w:r>
      <w:r w:rsidRPr="00DE4F7B">
        <w:rPr>
          <w:bCs/>
        </w:rPr>
        <w:t xml:space="preserve">: </w:t>
      </w:r>
      <w:r w:rsidRPr="00DE4F7B">
        <w:rPr>
          <w:bCs/>
          <w:i/>
        </w:rPr>
        <w:t>[referenca e dosjes, përcaktuar sipas autoritetit kontraktor</w:t>
      </w:r>
      <w:r w:rsidRPr="00DE4F7B">
        <w:rPr>
          <w:i/>
        </w:rPr>
        <w:t>]</w:t>
      </w:r>
    </w:p>
    <w:p w:rsidR="00A87D41" w:rsidRPr="00DE4F7B" w:rsidRDefault="00A87D41" w:rsidP="00A87D41">
      <w:pPr>
        <w:spacing w:after="80"/>
        <w:rPr>
          <w:i/>
        </w:rPr>
      </w:pPr>
      <w:r w:rsidRPr="00DE4F7B">
        <w:t xml:space="preserve">Përshkrim i shkurtër i kontratës: </w:t>
      </w:r>
      <w:r w:rsidRPr="00DE4F7B">
        <w:rPr>
          <w:i/>
        </w:rPr>
        <w:t>[lloji i procedurës dhe objekti]</w:t>
      </w:r>
    </w:p>
    <w:p w:rsidR="00A87D41" w:rsidRPr="00DE4F7B" w:rsidRDefault="00A87D41" w:rsidP="00A87D41">
      <w:pPr>
        <w:spacing w:after="80"/>
        <w:rPr>
          <w:i/>
        </w:rPr>
      </w:pPr>
      <w:r w:rsidRPr="00DE4F7B">
        <w:t xml:space="preserve">Publikimi </w:t>
      </w:r>
      <w:r w:rsidRPr="00DE4F7B">
        <w:rPr>
          <w:i/>
        </w:rPr>
        <w:t>(nëse zbatohet):</w:t>
      </w:r>
      <w:r w:rsidRPr="00DE4F7B">
        <w:t xml:space="preserve"> Buletini i Prokurimit Publik</w:t>
      </w:r>
      <w:r w:rsidRPr="00DE4F7B">
        <w:rPr>
          <w:i/>
        </w:rPr>
        <w:t xml:space="preserve"> [Data] [Numri]</w:t>
      </w:r>
    </w:p>
    <w:p w:rsidR="00A87D41" w:rsidRPr="00DE4F7B" w:rsidRDefault="00A87D41" w:rsidP="00A87D41">
      <w:pPr>
        <w:spacing w:after="80"/>
      </w:pPr>
    </w:p>
    <w:p w:rsidR="00A87D41" w:rsidRPr="00DE4F7B" w:rsidRDefault="00A87D41" w:rsidP="00A87D41">
      <w:pPr>
        <w:pStyle w:val="SLparagraph"/>
        <w:numPr>
          <w:ilvl w:val="0"/>
          <w:numId w:val="0"/>
        </w:numPr>
        <w:spacing w:after="80"/>
        <w:jc w:val="center"/>
        <w:rPr>
          <w:bCs/>
        </w:rPr>
      </w:pPr>
      <w:r w:rsidRPr="00DE4F7B">
        <w:rPr>
          <w:bCs/>
        </w:rPr>
        <w:t>* * *</w:t>
      </w:r>
    </w:p>
    <w:p w:rsidR="00A87D41" w:rsidRPr="00DE4F7B" w:rsidRDefault="00A87D41" w:rsidP="00A87D41">
      <w:pPr>
        <w:spacing w:after="80"/>
        <w:jc w:val="both"/>
      </w:pPr>
    </w:p>
    <w:p w:rsidR="00A87D41" w:rsidRPr="00DE4F7B" w:rsidRDefault="00A87D41" w:rsidP="00A87D41">
      <w:pPr>
        <w:spacing w:after="80"/>
        <w:jc w:val="both"/>
      </w:pPr>
      <w:r w:rsidRPr="00DE4F7B">
        <w:t>Duke iu referuar procedurës së lartpërmendur, dhe me kusht që [</w:t>
      </w:r>
      <w:r w:rsidRPr="00DE4F7B">
        <w:rPr>
          <w:i/>
        </w:rPr>
        <w:t>emri i ofertuesit të përcaktuar fitues</w:t>
      </w:r>
      <w:r w:rsidRPr="00DE4F7B">
        <w:t xml:space="preserve">] t’i jetë akorduar kontrata, </w:t>
      </w:r>
    </w:p>
    <w:p w:rsidR="00A87D41" w:rsidRPr="00DE4F7B" w:rsidRDefault="00A87D41" w:rsidP="00A87D41">
      <w:pPr>
        <w:spacing w:after="80"/>
        <w:jc w:val="both"/>
      </w:pPr>
      <w:r w:rsidRPr="00DE4F7B">
        <w:t>Ne vërtetojmë se [</w:t>
      </w:r>
      <w:r w:rsidRPr="00DE4F7B">
        <w:rPr>
          <w:i/>
        </w:rPr>
        <w:t>emri i ofertuesit të përcaktuar fitues</w:t>
      </w:r>
      <w:r w:rsidRPr="00DE4F7B">
        <w:rPr>
          <w:bCs/>
        </w:rPr>
        <w:t>]</w:t>
      </w:r>
      <w:r w:rsidRPr="00DE4F7B">
        <w:t xml:space="preserve"> ka derdhur një depozitë pranë [</w:t>
      </w:r>
      <w:r w:rsidRPr="00DE4F7B">
        <w:rPr>
          <w:i/>
        </w:rPr>
        <w:t>emri dhe adresa e bankës / kompanisë së sigurimeve</w:t>
      </w:r>
      <w:r w:rsidRPr="00DE4F7B">
        <w:t>] në një shumë prej [</w:t>
      </w:r>
      <w:r w:rsidRPr="00DE4F7B">
        <w:rPr>
          <w:i/>
        </w:rPr>
        <w:t>monedha dhe vlera, e shprehur në fjalë dhe shifra</w:t>
      </w:r>
      <w:r w:rsidRPr="00DE4F7B">
        <w:t>] si kusht për sigurimin e ekzekutimit të kontratës, që do të nënshkruhet me [</w:t>
      </w:r>
      <w:r w:rsidRPr="00DE4F7B">
        <w:rPr>
          <w:i/>
        </w:rPr>
        <w:t>emri i autoritetit kontraktor</w:t>
      </w:r>
      <w:r w:rsidRPr="00DE4F7B">
        <w:t>]</w:t>
      </w:r>
    </w:p>
    <w:p w:rsidR="00A87D41" w:rsidRPr="00DE4F7B" w:rsidRDefault="00A87D41" w:rsidP="00A87D41">
      <w:pPr>
        <w:spacing w:after="80"/>
        <w:jc w:val="both"/>
      </w:pPr>
    </w:p>
    <w:p w:rsidR="00A87D41" w:rsidRPr="00DE4F7B" w:rsidRDefault="00A87D41" w:rsidP="00A87D41">
      <w:pPr>
        <w:spacing w:after="80"/>
        <w:jc w:val="both"/>
      </w:pPr>
      <w:r w:rsidRPr="00DE4F7B">
        <w:t>Marrim përsipër të transferojmë në llogarinë e [</w:t>
      </w:r>
      <w:r w:rsidRPr="00DE4F7B">
        <w:rPr>
          <w:i/>
        </w:rPr>
        <w:t>emri i autoritetit kontraktor</w:t>
      </w:r>
      <w:r w:rsidRPr="00DE4F7B">
        <w:t>] vlerën e siguruar, brenda 15 (pesëmbëdhjetë) ditëve nga kërkesa juaj e thjeshtë dhe e parë me shkrim, pa kërkuar shpjegime, me kusht që kjo kërkesë të përmendë mos-përmbushjen e kushteve të kontratës.</w:t>
      </w:r>
    </w:p>
    <w:p w:rsidR="00A87D41" w:rsidRPr="00DE4F7B" w:rsidRDefault="00A87D41" w:rsidP="00A87D41">
      <w:pPr>
        <w:spacing w:after="80"/>
      </w:pPr>
    </w:p>
    <w:p w:rsidR="00A87D41" w:rsidRPr="00DE4F7B" w:rsidRDefault="00A87D41" w:rsidP="00A87D41">
      <w:pPr>
        <w:spacing w:after="80"/>
      </w:pPr>
      <w:r w:rsidRPr="00DE4F7B">
        <w:t>Ky Sigurim është i vlefshëm deri në zbatimin plotë të kontratës.</w:t>
      </w:r>
    </w:p>
    <w:p w:rsidR="00A87D41" w:rsidRPr="00DE4F7B" w:rsidRDefault="00A87D41" w:rsidP="00A87D41">
      <w:pPr>
        <w:spacing w:after="80"/>
      </w:pPr>
    </w:p>
    <w:p w:rsidR="00A87D41" w:rsidRPr="00DE4F7B" w:rsidRDefault="00A87D41" w:rsidP="00A87D41">
      <w:pPr>
        <w:spacing w:after="80"/>
      </w:pPr>
    </w:p>
    <w:p w:rsidR="00A87D41" w:rsidRPr="00DE4F7B" w:rsidRDefault="00A87D41" w:rsidP="00A87D41">
      <w:pPr>
        <w:spacing w:after="80"/>
      </w:pPr>
    </w:p>
    <w:p w:rsidR="00A87D41" w:rsidRPr="00DE4F7B" w:rsidRDefault="00A87D41" w:rsidP="00A87D41">
      <w:pPr>
        <w:spacing w:after="80"/>
        <w:jc w:val="right"/>
      </w:pPr>
      <w:r w:rsidRPr="00DE4F7B">
        <w:t>[Përfaqësuesi i bankës / kompanisë së sigurimeve]</w:t>
      </w:r>
    </w:p>
    <w:p w:rsidR="00A87D41" w:rsidRPr="00DE4F7B" w:rsidRDefault="00A87D41" w:rsidP="00A87D41"/>
    <w:p w:rsidR="00A87D41" w:rsidRPr="00DE4F7B" w:rsidRDefault="00A87D41" w:rsidP="00A87D41">
      <w:pPr>
        <w:rPr>
          <w:b/>
        </w:rPr>
      </w:pPr>
    </w:p>
    <w:p w:rsidR="00A87D41" w:rsidRPr="00DE4F7B" w:rsidRDefault="00A87D41" w:rsidP="00A87D41">
      <w:pPr>
        <w:rPr>
          <w:b/>
        </w:rPr>
      </w:pPr>
    </w:p>
    <w:p w:rsidR="00A87D41" w:rsidRPr="00DE4F7B" w:rsidRDefault="00A87D41" w:rsidP="00A87D41">
      <w:r w:rsidRPr="00DE4F7B">
        <w:rPr>
          <w:b/>
        </w:rPr>
        <w:t xml:space="preserve">Shtojca </w:t>
      </w:r>
      <w:r w:rsidR="009631D3" w:rsidRPr="00DE4F7B">
        <w:rPr>
          <w:b/>
        </w:rPr>
        <w:t>9</w:t>
      </w:r>
      <w:r w:rsidRPr="00DE4F7B">
        <w:t xml:space="preserve"> </w:t>
      </w:r>
    </w:p>
    <w:p w:rsidR="00A87D41" w:rsidRPr="00DE4F7B" w:rsidRDefault="00A87D41" w:rsidP="00A87D41">
      <w:pPr>
        <w:pStyle w:val="Heading1"/>
        <w:ind w:left="1440" w:firstLine="720"/>
        <w:rPr>
          <w:rFonts w:ascii="Times New Roman" w:hAnsi="Times New Roman" w:cs="Times New Roman"/>
          <w:sz w:val="24"/>
          <w:szCs w:val="24"/>
        </w:rPr>
      </w:pPr>
      <w:r w:rsidRPr="00DE4F7B">
        <w:rPr>
          <w:rFonts w:ascii="Times New Roman" w:hAnsi="Times New Roman" w:cs="Times New Roman"/>
          <w:sz w:val="24"/>
          <w:szCs w:val="24"/>
        </w:rPr>
        <w:t xml:space="preserve">FORMULARI I ANKESËS PËR </w:t>
      </w:r>
      <w:r w:rsidR="00DB5425" w:rsidRPr="00DE4F7B">
        <w:rPr>
          <w:rFonts w:ascii="Times New Roman" w:hAnsi="Times New Roman" w:cs="Times New Roman"/>
          <w:sz w:val="24"/>
          <w:szCs w:val="24"/>
        </w:rPr>
        <w:t>ANKANDIN PUBLIK</w:t>
      </w:r>
    </w:p>
    <w:p w:rsidR="00A87D41" w:rsidRPr="00DE4F7B" w:rsidRDefault="00A87D41" w:rsidP="00A87D41">
      <w:pPr>
        <w:pStyle w:val="Heading2"/>
        <w:rPr>
          <w:rFonts w:ascii="Times New Roman" w:hAnsi="Times New Roman" w:cs="Times New Roman"/>
          <w:b w:val="0"/>
          <w:sz w:val="24"/>
          <w:szCs w:val="24"/>
        </w:rPr>
      </w:pPr>
    </w:p>
    <w:p w:rsidR="00A87D41" w:rsidRPr="00DE4F7B" w:rsidRDefault="00A87D41" w:rsidP="00A87D41">
      <w:pPr>
        <w:pStyle w:val="Heading2"/>
        <w:rPr>
          <w:rFonts w:ascii="Times New Roman" w:hAnsi="Times New Roman" w:cs="Times New Roman"/>
          <w:b w:val="0"/>
          <w:sz w:val="24"/>
          <w:szCs w:val="24"/>
        </w:rPr>
      </w:pPr>
      <w:r w:rsidRPr="00DE4F7B">
        <w:rPr>
          <w:rFonts w:ascii="Times New Roman" w:hAnsi="Times New Roman" w:cs="Times New Roman"/>
          <w:sz w:val="24"/>
          <w:szCs w:val="24"/>
        </w:rPr>
        <w:t xml:space="preserve">Ankesë drejtuar: </w:t>
      </w:r>
      <w:r w:rsidRPr="00DE4F7B">
        <w:rPr>
          <w:rFonts w:ascii="Times New Roman" w:hAnsi="Times New Roman" w:cs="Times New Roman"/>
          <w:sz w:val="24"/>
          <w:szCs w:val="24"/>
        </w:rPr>
        <w:tab/>
        <w:t xml:space="preserve">Autoriteti </w:t>
      </w:r>
      <w:r w:rsidR="00DB5425" w:rsidRPr="00DE4F7B">
        <w:rPr>
          <w:rFonts w:ascii="Times New Roman" w:hAnsi="Times New Roman" w:cs="Times New Roman"/>
          <w:sz w:val="24"/>
          <w:szCs w:val="24"/>
        </w:rPr>
        <w:t>Shites</w:t>
      </w:r>
      <w:r w:rsidRPr="00DE4F7B">
        <w:rPr>
          <w:rFonts w:ascii="Times New Roman" w:hAnsi="Times New Roman" w:cs="Times New Roman"/>
          <w:sz w:val="24"/>
          <w:szCs w:val="24"/>
        </w:rPr>
        <w:t xml:space="preserve"> </w:t>
      </w:r>
      <w:r w:rsidR="00932DAF" w:rsidRPr="00DE4F7B">
        <w:rPr>
          <w:rFonts w:ascii="Times New Roman" w:hAnsi="Times New Roman" w:cs="Times New Roman"/>
          <w:b w:val="0"/>
          <w:sz w:val="24"/>
          <w:szCs w:val="24"/>
          <w:lang w:val="fr-CA"/>
        </w:rPr>
        <w:fldChar w:fldCharType="begin">
          <w:ffData>
            <w:name w:val=""/>
            <w:enabled/>
            <w:calcOnExit w:val="0"/>
            <w:checkBox>
              <w:size w:val="32"/>
              <w:default w:val="0"/>
            </w:checkBox>
          </w:ffData>
        </w:fldChar>
      </w:r>
      <w:r w:rsidRPr="00DE4F7B">
        <w:rPr>
          <w:rFonts w:ascii="Times New Roman" w:hAnsi="Times New Roman" w:cs="Times New Roman"/>
          <w:b w:val="0"/>
          <w:sz w:val="24"/>
          <w:szCs w:val="24"/>
        </w:rPr>
        <w:instrText xml:space="preserve"> FORMCHECKBOX </w:instrText>
      </w:r>
      <w:r w:rsidR="00932DAF" w:rsidRPr="00DE4F7B">
        <w:rPr>
          <w:rFonts w:ascii="Times New Roman" w:hAnsi="Times New Roman" w:cs="Times New Roman"/>
          <w:b w:val="0"/>
          <w:sz w:val="24"/>
          <w:szCs w:val="24"/>
          <w:lang w:val="fr-CA"/>
        </w:rPr>
      </w:r>
      <w:r w:rsidR="00932DAF" w:rsidRPr="00DE4F7B">
        <w:rPr>
          <w:rFonts w:ascii="Times New Roman" w:hAnsi="Times New Roman" w:cs="Times New Roman"/>
          <w:b w:val="0"/>
          <w:sz w:val="24"/>
          <w:szCs w:val="24"/>
          <w:lang w:val="fr-CA"/>
        </w:rPr>
        <w:fldChar w:fldCharType="end"/>
      </w:r>
      <w:r w:rsidRPr="00DE4F7B">
        <w:rPr>
          <w:rFonts w:ascii="Times New Roman" w:hAnsi="Times New Roman" w:cs="Times New Roman"/>
          <w:b w:val="0"/>
          <w:sz w:val="24"/>
          <w:szCs w:val="24"/>
        </w:rPr>
        <w:t xml:space="preserve">   </w:t>
      </w:r>
    </w:p>
    <w:p w:rsidR="00A87D41" w:rsidRPr="00DE4F7B" w:rsidRDefault="00A87D41" w:rsidP="00A87D41">
      <w:pPr>
        <w:pStyle w:val="Heading2"/>
        <w:rPr>
          <w:rFonts w:ascii="Times New Roman" w:hAnsi="Times New Roman" w:cs="Times New Roman"/>
          <w:b w:val="0"/>
          <w:sz w:val="24"/>
          <w:szCs w:val="24"/>
        </w:rPr>
      </w:pPr>
      <w:r w:rsidRPr="00DE4F7B">
        <w:rPr>
          <w:rFonts w:ascii="Times New Roman" w:hAnsi="Times New Roman" w:cs="Times New Roman"/>
          <w:b w:val="0"/>
          <w:sz w:val="24"/>
          <w:szCs w:val="24"/>
        </w:rPr>
        <w:t xml:space="preserve"> </w:t>
      </w:r>
      <w:r w:rsidRPr="00DE4F7B">
        <w:rPr>
          <w:rFonts w:ascii="Times New Roman" w:hAnsi="Times New Roman" w:cs="Times New Roman"/>
          <w:sz w:val="24"/>
          <w:szCs w:val="24"/>
        </w:rPr>
        <w:t xml:space="preserve">Ankesë drejtuar: </w:t>
      </w:r>
      <w:r w:rsidRPr="00DE4F7B">
        <w:rPr>
          <w:rFonts w:ascii="Times New Roman" w:hAnsi="Times New Roman" w:cs="Times New Roman"/>
          <w:b w:val="0"/>
          <w:sz w:val="24"/>
          <w:szCs w:val="24"/>
        </w:rPr>
        <w:t xml:space="preserve"> </w:t>
      </w:r>
      <w:r w:rsidRPr="00DE4F7B">
        <w:rPr>
          <w:rFonts w:ascii="Times New Roman" w:hAnsi="Times New Roman" w:cs="Times New Roman"/>
          <w:sz w:val="24"/>
          <w:szCs w:val="24"/>
        </w:rPr>
        <w:t xml:space="preserve">Agjencia e Prokurimit Publik </w:t>
      </w:r>
      <w:r w:rsidR="00932DAF" w:rsidRPr="00DE4F7B">
        <w:rPr>
          <w:rFonts w:ascii="Times New Roman" w:hAnsi="Times New Roman" w:cs="Times New Roman"/>
          <w:b w:val="0"/>
          <w:sz w:val="24"/>
          <w:szCs w:val="24"/>
          <w:lang w:val="fr-CA"/>
        </w:rPr>
        <w:fldChar w:fldCharType="begin">
          <w:ffData>
            <w:name w:val=""/>
            <w:enabled/>
            <w:calcOnExit w:val="0"/>
            <w:checkBox>
              <w:size w:val="32"/>
              <w:default w:val="0"/>
            </w:checkBox>
          </w:ffData>
        </w:fldChar>
      </w:r>
      <w:r w:rsidRPr="00DE4F7B">
        <w:rPr>
          <w:rFonts w:ascii="Times New Roman" w:hAnsi="Times New Roman" w:cs="Times New Roman"/>
          <w:b w:val="0"/>
          <w:sz w:val="24"/>
          <w:szCs w:val="24"/>
        </w:rPr>
        <w:instrText xml:space="preserve"> FORMCHECKBOX </w:instrText>
      </w:r>
      <w:r w:rsidR="00932DAF" w:rsidRPr="00DE4F7B">
        <w:rPr>
          <w:rFonts w:ascii="Times New Roman" w:hAnsi="Times New Roman" w:cs="Times New Roman"/>
          <w:b w:val="0"/>
          <w:sz w:val="24"/>
          <w:szCs w:val="24"/>
          <w:lang w:val="fr-CA"/>
        </w:rPr>
      </w:r>
      <w:r w:rsidR="00932DAF" w:rsidRPr="00DE4F7B">
        <w:rPr>
          <w:rFonts w:ascii="Times New Roman" w:hAnsi="Times New Roman" w:cs="Times New Roman"/>
          <w:b w:val="0"/>
          <w:sz w:val="24"/>
          <w:szCs w:val="24"/>
          <w:lang w:val="fr-CA"/>
        </w:rPr>
        <w:fldChar w:fldCharType="end"/>
      </w:r>
    </w:p>
    <w:p w:rsidR="00A87D41" w:rsidRPr="00DE4F7B" w:rsidRDefault="00A87D41" w:rsidP="00A87D41">
      <w:pPr>
        <w:ind w:left="360"/>
      </w:pPr>
      <w:r w:rsidRPr="00DE4F7B">
        <w:t>(</w:t>
      </w:r>
      <w:r w:rsidRPr="00DE4F7B">
        <w:rPr>
          <w:i/>
        </w:rPr>
        <w:t>Shënoni një nga kutitë</w:t>
      </w:r>
      <w:r w:rsidRPr="00DE4F7B">
        <w:t xml:space="preserve">) </w:t>
      </w:r>
    </w:p>
    <w:p w:rsidR="00A87D41" w:rsidRPr="00DE4F7B" w:rsidRDefault="00A87D41" w:rsidP="00A87D41">
      <w:pPr>
        <w:pStyle w:val="Heading2"/>
        <w:rPr>
          <w:rFonts w:ascii="Times New Roman" w:hAnsi="Times New Roman" w:cs="Times New Roman"/>
          <w:i w:val="0"/>
          <w:sz w:val="24"/>
          <w:szCs w:val="24"/>
        </w:rPr>
      </w:pPr>
      <w:r w:rsidRPr="00DE4F7B">
        <w:rPr>
          <w:rFonts w:ascii="Times New Roman" w:hAnsi="Times New Roman" w:cs="Times New Roman"/>
          <w:i w:val="0"/>
          <w:sz w:val="24"/>
          <w:szCs w:val="24"/>
        </w:rPr>
        <w:t>Seksioni I. Identifikimi i Ankimuesit</w:t>
      </w:r>
    </w:p>
    <w:p w:rsidR="00A87D41" w:rsidRPr="00DE4F7B" w:rsidRDefault="00A87D41" w:rsidP="00A87D41">
      <w:pPr>
        <w:spacing w:after="120"/>
        <w:ind w:left="360"/>
        <w:jc w:val="both"/>
        <w:rPr>
          <w:i/>
          <w:iCs/>
        </w:rPr>
      </w:pPr>
      <w:r w:rsidRPr="00DE4F7B">
        <w:rPr>
          <w:i/>
          <w:iCs/>
        </w:rPr>
        <w:t xml:space="preserve">Ankimuesi mund të jetë një ofertues ose ofertues i mundshëm (psh, si individ, në partneritet, në bashkëpunim, në bashkim shoqërish).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0"/>
        <w:gridCol w:w="1260"/>
        <w:gridCol w:w="450"/>
        <w:gridCol w:w="90"/>
        <w:gridCol w:w="1440"/>
        <w:gridCol w:w="450"/>
        <w:gridCol w:w="2250"/>
        <w:gridCol w:w="270"/>
      </w:tblGrid>
      <w:tr w:rsidR="00A87D41" w:rsidRPr="00DE4F7B" w:rsidTr="00F853D1">
        <w:trPr>
          <w:cantSplit/>
        </w:trPr>
        <w:tc>
          <w:tcPr>
            <w:tcW w:w="9000" w:type="dxa"/>
            <w:gridSpan w:val="9"/>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1A"/>
                  <w:enabled/>
                  <w:calcOnExit w:val="0"/>
                  <w:textInput/>
                </w:ffData>
              </w:fldChar>
            </w:r>
            <w:bookmarkStart w:id="1" w:name="A1A"/>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1"/>
          </w:p>
          <w:p w:rsidR="00A87D41" w:rsidRPr="00DE4F7B" w:rsidRDefault="00A87D41" w:rsidP="00F853D1">
            <w:pPr>
              <w:pStyle w:val="Description"/>
              <w:rPr>
                <w:rFonts w:ascii="Times New Roman" w:hAnsi="Times New Roman"/>
                <w:sz w:val="24"/>
                <w:szCs w:val="24"/>
              </w:rPr>
            </w:pPr>
            <w:r w:rsidRPr="00DE4F7B">
              <w:rPr>
                <w:rFonts w:ascii="Times New Roman" w:hAnsi="Times New Roman"/>
                <w:sz w:val="24"/>
                <w:szCs w:val="24"/>
              </w:rPr>
              <w:t>Emri i plotë i ankimuesit (ju lutem shtypeni)</w:t>
            </w:r>
          </w:p>
        </w:tc>
      </w:tr>
      <w:tr w:rsidR="00A87D41" w:rsidRPr="00DE4F7B" w:rsidTr="00F853D1">
        <w:trPr>
          <w:cantSplit/>
        </w:trPr>
        <w:tc>
          <w:tcPr>
            <w:tcW w:w="8730" w:type="dxa"/>
            <w:gridSpan w:val="8"/>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1B"/>
                  <w:enabled/>
                  <w:calcOnExit w:val="0"/>
                  <w:textInput/>
                </w:ffData>
              </w:fldChar>
            </w:r>
            <w:bookmarkStart w:id="2" w:name="A1B"/>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2"/>
          </w:p>
          <w:p w:rsidR="00A87D41" w:rsidRPr="00DE4F7B" w:rsidRDefault="00A87D41" w:rsidP="00F853D1">
            <w:pPr>
              <w:pStyle w:val="Description"/>
              <w:rPr>
                <w:rFonts w:ascii="Times New Roman" w:hAnsi="Times New Roman"/>
                <w:sz w:val="24"/>
                <w:szCs w:val="24"/>
              </w:rPr>
            </w:pPr>
            <w:r w:rsidRPr="00DE4F7B">
              <w:rPr>
                <w:rFonts w:ascii="Times New Roman" w:hAnsi="Times New Roman"/>
                <w:sz w:val="24"/>
                <w:szCs w:val="24"/>
              </w:rPr>
              <w:t>Adresa</w:t>
            </w:r>
          </w:p>
        </w:tc>
        <w:tc>
          <w:tcPr>
            <w:tcW w:w="270" w:type="dxa"/>
            <w:tcBorders>
              <w:top w:val="nil"/>
              <w:left w:val="nil"/>
              <w:bottom w:val="nil"/>
              <w:right w:val="nil"/>
            </w:tcBorders>
          </w:tcPr>
          <w:p w:rsidR="00A87D41" w:rsidRPr="00DE4F7B" w:rsidRDefault="00A87D41" w:rsidP="00F853D1">
            <w:pPr>
              <w:pStyle w:val="Description"/>
              <w:rPr>
                <w:rFonts w:ascii="Times New Roman" w:hAnsi="Times New Roman"/>
                <w:sz w:val="24"/>
                <w:szCs w:val="24"/>
              </w:rPr>
            </w:pPr>
          </w:p>
        </w:tc>
      </w:tr>
      <w:tr w:rsidR="00A87D41" w:rsidRPr="00DE4F7B" w:rsidTr="00F853D1">
        <w:trPr>
          <w:cantSplit/>
        </w:trPr>
        <w:tc>
          <w:tcPr>
            <w:tcW w:w="2520" w:type="dxa"/>
            <w:tcBorders>
              <w:top w:val="nil"/>
              <w:left w:val="nil"/>
              <w:bottom w:val="nil"/>
              <w:right w:val="nil"/>
            </w:tcBorders>
          </w:tcPr>
          <w:p w:rsidR="00A87D41" w:rsidRPr="00DE4F7B" w:rsidRDefault="00932DAF" w:rsidP="00F853D1">
            <w:pPr>
              <w:pStyle w:val="Field"/>
              <w:rPr>
                <w:noProof w:val="0"/>
                <w:sz w:val="24"/>
                <w:szCs w:val="24"/>
                <w:lang w:val="fr-CA"/>
              </w:rPr>
            </w:pPr>
            <w:r w:rsidRPr="00DE4F7B">
              <w:rPr>
                <w:noProof w:val="0"/>
                <w:sz w:val="24"/>
                <w:szCs w:val="24"/>
                <w:lang w:val="fr-CA"/>
              </w:rPr>
              <w:fldChar w:fldCharType="begin">
                <w:ffData>
                  <w:name w:val="A1E"/>
                  <w:enabled/>
                  <w:calcOnExit w:val="0"/>
                  <w:textInput/>
                </w:ffData>
              </w:fldChar>
            </w:r>
            <w:r w:rsidR="00A87D41" w:rsidRPr="00DE4F7B">
              <w:rPr>
                <w:noProof w:val="0"/>
                <w:sz w:val="24"/>
                <w:szCs w:val="24"/>
                <w:lang w:val="fr-CA"/>
              </w:rPr>
              <w:instrText xml:space="preserve"> FORMTEXT </w:instrText>
            </w:r>
            <w:r w:rsidRPr="00DE4F7B">
              <w:rPr>
                <w:noProof w:val="0"/>
                <w:sz w:val="24"/>
                <w:szCs w:val="24"/>
                <w:lang w:val="fr-CA"/>
              </w:rPr>
            </w:r>
            <w:r w:rsidRPr="00DE4F7B">
              <w:rPr>
                <w:noProof w:val="0"/>
                <w:sz w:val="24"/>
                <w:szCs w:val="24"/>
                <w:lang w:val="fr-CA"/>
              </w:rPr>
              <w:fldChar w:fldCharType="separate"/>
            </w:r>
            <w:r w:rsidR="00A87D41" w:rsidRPr="00DE4F7B">
              <w:rPr>
                <w:sz w:val="24"/>
                <w:szCs w:val="24"/>
                <w:lang w:val="fr-CA"/>
              </w:rPr>
              <w:t> </w:t>
            </w:r>
            <w:r w:rsidR="00A87D41" w:rsidRPr="00DE4F7B">
              <w:rPr>
                <w:sz w:val="24"/>
                <w:szCs w:val="24"/>
                <w:lang w:val="fr-CA"/>
              </w:rPr>
              <w:t> </w:t>
            </w:r>
            <w:r w:rsidR="00A87D41" w:rsidRPr="00DE4F7B">
              <w:rPr>
                <w:sz w:val="24"/>
                <w:szCs w:val="24"/>
                <w:lang w:val="fr-CA"/>
              </w:rPr>
              <w:t> </w:t>
            </w:r>
            <w:r w:rsidR="00A87D41" w:rsidRPr="00DE4F7B">
              <w:rPr>
                <w:sz w:val="24"/>
                <w:szCs w:val="24"/>
                <w:lang w:val="fr-CA"/>
              </w:rPr>
              <w:t> </w:t>
            </w:r>
            <w:r w:rsidR="00A87D41" w:rsidRPr="00DE4F7B">
              <w:rPr>
                <w:sz w:val="24"/>
                <w:szCs w:val="24"/>
                <w:lang w:val="fr-CA"/>
              </w:rPr>
              <w:t> </w:t>
            </w:r>
            <w:r w:rsidRPr="00DE4F7B">
              <w:rPr>
                <w:noProof w:val="0"/>
                <w:sz w:val="24"/>
                <w:szCs w:val="24"/>
                <w:lang w:val="fr-CA"/>
              </w:rPr>
              <w:fldChar w:fldCharType="end"/>
            </w:r>
          </w:p>
          <w:p w:rsidR="00A87D41" w:rsidRPr="00DE4F7B" w:rsidRDefault="00A87D41" w:rsidP="00F853D1">
            <w:pPr>
              <w:pStyle w:val="Description"/>
              <w:rPr>
                <w:rFonts w:ascii="Times New Roman" w:hAnsi="Times New Roman"/>
                <w:sz w:val="24"/>
                <w:szCs w:val="24"/>
              </w:rPr>
            </w:pPr>
            <w:r w:rsidRPr="00DE4F7B">
              <w:rPr>
                <w:rFonts w:ascii="Times New Roman" w:hAnsi="Times New Roman"/>
                <w:sz w:val="24"/>
                <w:szCs w:val="24"/>
              </w:rPr>
              <w:t>Qyteti</w:t>
            </w:r>
          </w:p>
        </w:tc>
        <w:tc>
          <w:tcPr>
            <w:tcW w:w="270" w:type="dxa"/>
            <w:tcBorders>
              <w:top w:val="nil"/>
              <w:left w:val="nil"/>
              <w:bottom w:val="nil"/>
              <w:right w:val="nil"/>
            </w:tcBorders>
          </w:tcPr>
          <w:p w:rsidR="00A87D41" w:rsidRPr="00DE4F7B" w:rsidRDefault="00A87D41" w:rsidP="00F853D1">
            <w:pPr>
              <w:jc w:val="center"/>
              <w:rPr>
                <w:lang w:val="en-CA"/>
              </w:rPr>
            </w:pPr>
          </w:p>
        </w:tc>
        <w:tc>
          <w:tcPr>
            <w:tcW w:w="3240" w:type="dxa"/>
            <w:gridSpan w:val="4"/>
            <w:tcBorders>
              <w:top w:val="nil"/>
              <w:left w:val="nil"/>
              <w:bottom w:val="nil"/>
              <w:right w:val="nil"/>
            </w:tcBorders>
          </w:tcPr>
          <w:p w:rsidR="00A87D41" w:rsidRPr="00DE4F7B" w:rsidRDefault="00A87D41" w:rsidP="00F853D1">
            <w:pPr>
              <w:pStyle w:val="Field"/>
              <w:rPr>
                <w:noProof w:val="0"/>
                <w:sz w:val="24"/>
                <w:szCs w:val="24"/>
                <w:lang w:val="fr-CA"/>
              </w:rPr>
            </w:pPr>
          </w:p>
          <w:p w:rsidR="00A87D41" w:rsidRPr="00DE4F7B" w:rsidRDefault="00A87D41" w:rsidP="00F853D1">
            <w:pPr>
              <w:pStyle w:val="Description"/>
              <w:rPr>
                <w:rFonts w:ascii="Times New Roman" w:hAnsi="Times New Roman"/>
                <w:sz w:val="24"/>
                <w:szCs w:val="24"/>
                <w:lang w:val="fr-CA"/>
              </w:rPr>
            </w:pPr>
            <w:r w:rsidRPr="00DE4F7B">
              <w:rPr>
                <w:rFonts w:ascii="Times New Roman" w:hAnsi="Times New Roman"/>
                <w:sz w:val="24"/>
                <w:szCs w:val="24"/>
              </w:rPr>
              <w:t xml:space="preserve">Shteti </w:t>
            </w:r>
          </w:p>
        </w:tc>
        <w:tc>
          <w:tcPr>
            <w:tcW w:w="450" w:type="dxa"/>
            <w:tcBorders>
              <w:top w:val="nil"/>
              <w:left w:val="nil"/>
              <w:bottom w:val="nil"/>
              <w:right w:val="nil"/>
            </w:tcBorders>
          </w:tcPr>
          <w:p w:rsidR="00A87D41" w:rsidRPr="00DE4F7B" w:rsidRDefault="00A87D41" w:rsidP="00F853D1">
            <w:pPr>
              <w:jc w:val="center"/>
              <w:rPr>
                <w:lang w:val="fr-CA"/>
              </w:rPr>
            </w:pPr>
          </w:p>
        </w:tc>
        <w:tc>
          <w:tcPr>
            <w:tcW w:w="2520" w:type="dxa"/>
            <w:gridSpan w:val="2"/>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1H"/>
                  <w:enabled/>
                  <w:calcOnExit w:val="0"/>
                  <w:textInput/>
                </w:ffData>
              </w:fldChar>
            </w:r>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p>
          <w:p w:rsidR="00A87D41" w:rsidRPr="00DE4F7B" w:rsidRDefault="00A87D41" w:rsidP="00F853D1">
            <w:pPr>
              <w:pStyle w:val="Description"/>
              <w:rPr>
                <w:rFonts w:ascii="Times New Roman" w:hAnsi="Times New Roman"/>
                <w:sz w:val="24"/>
                <w:szCs w:val="24"/>
                <w:lang w:val="it-IT"/>
              </w:rPr>
            </w:pPr>
            <w:r w:rsidRPr="00DE4F7B">
              <w:rPr>
                <w:rFonts w:ascii="Times New Roman" w:hAnsi="Times New Roman"/>
                <w:sz w:val="24"/>
                <w:szCs w:val="24"/>
                <w:lang w:val="it-IT"/>
              </w:rPr>
              <w:t xml:space="preserve">Kodi Postar/Kodi Zip </w:t>
            </w:r>
          </w:p>
        </w:tc>
      </w:tr>
      <w:tr w:rsidR="00A87D41" w:rsidRPr="00DE4F7B" w:rsidTr="00F853D1">
        <w:trPr>
          <w:cantSplit/>
          <w:trHeight w:val="819"/>
        </w:trPr>
        <w:tc>
          <w:tcPr>
            <w:tcW w:w="4050" w:type="dxa"/>
            <w:gridSpan w:val="3"/>
            <w:tcBorders>
              <w:top w:val="nil"/>
              <w:left w:val="nil"/>
              <w:bottom w:val="nil"/>
              <w:right w:val="nil"/>
            </w:tcBorders>
          </w:tcPr>
          <w:p w:rsidR="00A87D41" w:rsidRPr="00DE4F7B" w:rsidRDefault="00932DAF" w:rsidP="00F853D1">
            <w:pPr>
              <w:pStyle w:val="Field"/>
              <w:rPr>
                <w:noProof w:val="0"/>
                <w:sz w:val="24"/>
                <w:szCs w:val="24"/>
                <w:lang w:val="fr-CA"/>
              </w:rPr>
            </w:pPr>
            <w:r w:rsidRPr="00DE4F7B">
              <w:rPr>
                <w:noProof w:val="0"/>
                <w:sz w:val="24"/>
                <w:szCs w:val="24"/>
                <w:lang w:val="fr-CA"/>
              </w:rPr>
              <w:fldChar w:fldCharType="begin">
                <w:ffData>
                  <w:name w:val="A1I"/>
                  <w:enabled/>
                  <w:calcOnExit w:val="0"/>
                  <w:textInput/>
                </w:ffData>
              </w:fldChar>
            </w:r>
            <w:bookmarkStart w:id="3" w:name="A1I"/>
            <w:r w:rsidR="00A87D41" w:rsidRPr="00DE4F7B">
              <w:rPr>
                <w:noProof w:val="0"/>
                <w:sz w:val="24"/>
                <w:szCs w:val="24"/>
                <w:lang w:val="fr-CA"/>
              </w:rPr>
              <w:instrText xml:space="preserve"> FORMTEXT </w:instrText>
            </w:r>
            <w:r w:rsidRPr="00DE4F7B">
              <w:rPr>
                <w:noProof w:val="0"/>
                <w:sz w:val="24"/>
                <w:szCs w:val="24"/>
                <w:lang w:val="fr-CA"/>
              </w:rPr>
            </w:r>
            <w:r w:rsidRPr="00DE4F7B">
              <w:rPr>
                <w:noProof w:val="0"/>
                <w:sz w:val="24"/>
                <w:szCs w:val="24"/>
                <w:lang w:val="fr-CA"/>
              </w:rPr>
              <w:fldChar w:fldCharType="separate"/>
            </w:r>
            <w:r w:rsidR="00A87D41" w:rsidRPr="00DE4F7B">
              <w:rPr>
                <w:sz w:val="24"/>
                <w:szCs w:val="24"/>
                <w:lang w:val="fr-CA"/>
              </w:rPr>
              <w:t> </w:t>
            </w:r>
            <w:r w:rsidR="00A87D41" w:rsidRPr="00DE4F7B">
              <w:rPr>
                <w:sz w:val="24"/>
                <w:szCs w:val="24"/>
                <w:lang w:val="fr-CA"/>
              </w:rPr>
              <w:t> </w:t>
            </w:r>
            <w:r w:rsidR="00A87D41" w:rsidRPr="00DE4F7B">
              <w:rPr>
                <w:sz w:val="24"/>
                <w:szCs w:val="24"/>
                <w:lang w:val="fr-CA"/>
              </w:rPr>
              <w:t> </w:t>
            </w:r>
            <w:r w:rsidR="00A87D41" w:rsidRPr="00DE4F7B">
              <w:rPr>
                <w:sz w:val="24"/>
                <w:szCs w:val="24"/>
                <w:lang w:val="fr-CA"/>
              </w:rPr>
              <w:t> </w:t>
            </w:r>
            <w:r w:rsidR="00A87D41" w:rsidRPr="00DE4F7B">
              <w:rPr>
                <w:sz w:val="24"/>
                <w:szCs w:val="24"/>
                <w:lang w:val="fr-CA"/>
              </w:rPr>
              <w:t> </w:t>
            </w:r>
            <w:r w:rsidRPr="00DE4F7B">
              <w:rPr>
                <w:noProof w:val="0"/>
                <w:sz w:val="24"/>
                <w:szCs w:val="24"/>
                <w:lang w:val="fr-CA"/>
              </w:rPr>
              <w:fldChar w:fldCharType="end"/>
            </w:r>
            <w:bookmarkEnd w:id="3"/>
          </w:p>
          <w:p w:rsidR="00A87D41" w:rsidRPr="00DE4F7B" w:rsidRDefault="00A87D41" w:rsidP="00F853D1">
            <w:pPr>
              <w:pStyle w:val="Description"/>
              <w:rPr>
                <w:rFonts w:ascii="Times New Roman" w:hAnsi="Times New Roman"/>
                <w:sz w:val="24"/>
                <w:szCs w:val="24"/>
                <w:lang w:val="it-IT"/>
              </w:rPr>
            </w:pPr>
            <w:r w:rsidRPr="00DE4F7B">
              <w:rPr>
                <w:rFonts w:ascii="Times New Roman" w:hAnsi="Times New Roman"/>
                <w:sz w:val="24"/>
                <w:szCs w:val="24"/>
                <w:lang w:val="it-IT"/>
              </w:rPr>
              <w:t>Nr. Telefoni (duke përfshirë edhe prefiksin e zonës)</w:t>
            </w:r>
          </w:p>
        </w:tc>
        <w:tc>
          <w:tcPr>
            <w:tcW w:w="450" w:type="dxa"/>
            <w:tcBorders>
              <w:top w:val="nil"/>
              <w:left w:val="nil"/>
              <w:bottom w:val="nil"/>
              <w:right w:val="nil"/>
            </w:tcBorders>
          </w:tcPr>
          <w:p w:rsidR="00A87D41" w:rsidRPr="00DE4F7B" w:rsidRDefault="00A87D41" w:rsidP="00F853D1">
            <w:pPr>
              <w:rPr>
                <w:lang w:val="it-IT"/>
              </w:rPr>
            </w:pPr>
          </w:p>
        </w:tc>
        <w:tc>
          <w:tcPr>
            <w:tcW w:w="4500" w:type="dxa"/>
            <w:gridSpan w:val="5"/>
            <w:tcBorders>
              <w:top w:val="nil"/>
              <w:left w:val="nil"/>
              <w:bottom w:val="nil"/>
              <w:right w:val="nil"/>
            </w:tcBorders>
          </w:tcPr>
          <w:p w:rsidR="00A87D41" w:rsidRPr="00DE4F7B" w:rsidRDefault="00932DAF" w:rsidP="00F853D1">
            <w:pPr>
              <w:pStyle w:val="Field"/>
              <w:rPr>
                <w:noProof w:val="0"/>
                <w:sz w:val="24"/>
                <w:szCs w:val="24"/>
                <w:lang w:val="en-CA"/>
              </w:rPr>
            </w:pPr>
            <w:r w:rsidRPr="00DE4F7B">
              <w:rPr>
                <w:noProof w:val="0"/>
                <w:sz w:val="24"/>
                <w:szCs w:val="24"/>
                <w:lang w:val="fr-CA"/>
              </w:rPr>
              <w:fldChar w:fldCharType="begin">
                <w:ffData>
                  <w:name w:val="A1J"/>
                  <w:enabled/>
                  <w:calcOnExit w:val="0"/>
                  <w:textInput/>
                </w:ffData>
              </w:fldChar>
            </w:r>
            <w:bookmarkStart w:id="4" w:name="A1J"/>
            <w:r w:rsidR="00A87D41" w:rsidRPr="00DE4F7B">
              <w:rPr>
                <w:noProof w:val="0"/>
                <w:sz w:val="24"/>
                <w:szCs w:val="24"/>
                <w:lang w:val="fr-CA"/>
              </w:rPr>
              <w:instrText xml:space="preserve"> FORMTEXT </w:instrText>
            </w:r>
            <w:r w:rsidRPr="00DE4F7B">
              <w:rPr>
                <w:noProof w:val="0"/>
                <w:sz w:val="24"/>
                <w:szCs w:val="24"/>
                <w:lang w:val="fr-CA"/>
              </w:rPr>
            </w:r>
            <w:r w:rsidRPr="00DE4F7B">
              <w:rPr>
                <w:noProof w:val="0"/>
                <w:sz w:val="24"/>
                <w:szCs w:val="24"/>
                <w:lang w:val="fr-CA"/>
              </w:rPr>
              <w:fldChar w:fldCharType="separate"/>
            </w:r>
            <w:r w:rsidR="00A87D41" w:rsidRPr="00DE4F7B">
              <w:rPr>
                <w:sz w:val="24"/>
                <w:szCs w:val="24"/>
                <w:lang w:val="fr-CA"/>
              </w:rPr>
              <w:t> </w:t>
            </w:r>
            <w:r w:rsidR="00A87D41" w:rsidRPr="00DE4F7B">
              <w:rPr>
                <w:sz w:val="24"/>
                <w:szCs w:val="24"/>
                <w:lang w:val="fr-CA"/>
              </w:rPr>
              <w:t> </w:t>
            </w:r>
            <w:r w:rsidR="00A87D41" w:rsidRPr="00DE4F7B">
              <w:rPr>
                <w:sz w:val="24"/>
                <w:szCs w:val="24"/>
                <w:lang w:val="fr-CA"/>
              </w:rPr>
              <w:t> </w:t>
            </w:r>
            <w:r w:rsidR="00A87D41" w:rsidRPr="00DE4F7B">
              <w:rPr>
                <w:sz w:val="24"/>
                <w:szCs w:val="24"/>
                <w:lang w:val="fr-CA"/>
              </w:rPr>
              <w:t> </w:t>
            </w:r>
            <w:r w:rsidR="00A87D41" w:rsidRPr="00DE4F7B">
              <w:rPr>
                <w:sz w:val="24"/>
                <w:szCs w:val="24"/>
                <w:lang w:val="fr-CA"/>
              </w:rPr>
              <w:t> </w:t>
            </w:r>
            <w:r w:rsidRPr="00DE4F7B">
              <w:rPr>
                <w:noProof w:val="0"/>
                <w:sz w:val="24"/>
                <w:szCs w:val="24"/>
                <w:lang w:val="fr-CA"/>
              </w:rPr>
              <w:fldChar w:fldCharType="end"/>
            </w:r>
            <w:bookmarkEnd w:id="4"/>
          </w:p>
          <w:p w:rsidR="00A87D41" w:rsidRPr="00DE4F7B" w:rsidRDefault="00A87D41" w:rsidP="00F853D1">
            <w:pPr>
              <w:pStyle w:val="Description"/>
              <w:rPr>
                <w:rFonts w:ascii="Times New Roman" w:hAnsi="Times New Roman"/>
                <w:sz w:val="24"/>
                <w:szCs w:val="24"/>
              </w:rPr>
            </w:pPr>
            <w:r w:rsidRPr="00DE4F7B">
              <w:rPr>
                <w:rFonts w:ascii="Times New Roman" w:hAnsi="Times New Roman"/>
                <w:sz w:val="24"/>
                <w:szCs w:val="24"/>
              </w:rPr>
              <w:t>Nr. Faksi (duke përfshirë edhe prefiksin e zonës)</w:t>
            </w:r>
          </w:p>
        </w:tc>
      </w:tr>
      <w:tr w:rsidR="00A87D41" w:rsidRPr="00DE4F7B" w:rsidTr="00F853D1">
        <w:trPr>
          <w:cantSplit/>
        </w:trPr>
        <w:tc>
          <w:tcPr>
            <w:tcW w:w="9000" w:type="dxa"/>
            <w:gridSpan w:val="9"/>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1K"/>
                  <w:enabled/>
                  <w:calcOnExit w:val="0"/>
                  <w:textInput/>
                </w:ffData>
              </w:fldChar>
            </w:r>
            <w:bookmarkStart w:id="5" w:name="A1K"/>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5"/>
          </w:p>
          <w:p w:rsidR="00A87D41" w:rsidRPr="00DE4F7B" w:rsidRDefault="00A87D41" w:rsidP="00F853D1">
            <w:pPr>
              <w:pStyle w:val="Description"/>
              <w:rPr>
                <w:rFonts w:ascii="Times New Roman" w:hAnsi="Times New Roman"/>
                <w:sz w:val="24"/>
                <w:szCs w:val="24"/>
              </w:rPr>
            </w:pPr>
            <w:r w:rsidRPr="00DE4F7B">
              <w:rPr>
                <w:rFonts w:ascii="Times New Roman" w:hAnsi="Times New Roman"/>
                <w:sz w:val="24"/>
                <w:szCs w:val="24"/>
              </w:rPr>
              <w:t>E</w:t>
            </w:r>
            <w:r w:rsidRPr="00DE4F7B">
              <w:rPr>
                <w:rFonts w:ascii="Times New Roman" w:hAnsi="Times New Roman"/>
                <w:sz w:val="24"/>
                <w:szCs w:val="24"/>
              </w:rPr>
              <w:noBreakHyphen/>
              <w:t>mail</w:t>
            </w:r>
          </w:p>
        </w:tc>
      </w:tr>
      <w:tr w:rsidR="00A87D41" w:rsidRPr="00DE4F7B" w:rsidTr="00F853D1">
        <w:trPr>
          <w:cantSplit/>
        </w:trPr>
        <w:tc>
          <w:tcPr>
            <w:tcW w:w="9000" w:type="dxa"/>
            <w:gridSpan w:val="9"/>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1L"/>
                  <w:enabled/>
                  <w:calcOnExit w:val="0"/>
                  <w:textInput/>
                </w:ffData>
              </w:fldChar>
            </w:r>
            <w:bookmarkStart w:id="6" w:name="A1L"/>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6"/>
          </w:p>
          <w:p w:rsidR="00A87D41" w:rsidRPr="00DE4F7B" w:rsidRDefault="00A87D41" w:rsidP="00F853D1">
            <w:pPr>
              <w:pStyle w:val="Description"/>
              <w:rPr>
                <w:rFonts w:ascii="Times New Roman" w:hAnsi="Times New Roman"/>
                <w:sz w:val="24"/>
                <w:szCs w:val="24"/>
              </w:rPr>
            </w:pPr>
            <w:r w:rsidRPr="00DE4F7B">
              <w:rPr>
                <w:rFonts w:ascii="Times New Roman" w:hAnsi="Times New Roman"/>
                <w:sz w:val="24"/>
                <w:szCs w:val="24"/>
              </w:rPr>
              <w:t>Emri dhe pozicioni i zyrtarit të autorizuar që plotëson ankesën (ju lutem, shtypeni)</w:t>
            </w:r>
          </w:p>
        </w:tc>
      </w:tr>
      <w:tr w:rsidR="00A87D41" w:rsidRPr="00DE4F7B" w:rsidTr="00F853D1">
        <w:trPr>
          <w:cantSplit/>
        </w:trPr>
        <w:tc>
          <w:tcPr>
            <w:tcW w:w="4050" w:type="dxa"/>
            <w:gridSpan w:val="3"/>
            <w:tcBorders>
              <w:top w:val="nil"/>
              <w:left w:val="nil"/>
              <w:bottom w:val="nil"/>
              <w:right w:val="nil"/>
            </w:tcBorders>
          </w:tcPr>
          <w:p w:rsidR="00A87D41" w:rsidRPr="00DE4F7B" w:rsidRDefault="00A87D41" w:rsidP="00F853D1">
            <w:pPr>
              <w:pStyle w:val="Field"/>
              <w:rPr>
                <w:sz w:val="24"/>
                <w:szCs w:val="24"/>
              </w:rPr>
            </w:pPr>
          </w:p>
          <w:p w:rsidR="00A87D41" w:rsidRPr="00DE4F7B" w:rsidRDefault="00A87D41" w:rsidP="00F853D1">
            <w:pPr>
              <w:pStyle w:val="Description"/>
              <w:rPr>
                <w:rFonts w:ascii="Times New Roman" w:hAnsi="Times New Roman"/>
                <w:sz w:val="24"/>
                <w:szCs w:val="24"/>
                <w:lang w:val="it-IT"/>
              </w:rPr>
            </w:pPr>
            <w:r w:rsidRPr="00DE4F7B">
              <w:rPr>
                <w:rFonts w:ascii="Times New Roman" w:hAnsi="Times New Roman"/>
                <w:sz w:val="24"/>
                <w:szCs w:val="24"/>
                <w:lang w:val="it-IT"/>
              </w:rPr>
              <w:t>Firma e zyrtarit të autorizuar</w:t>
            </w:r>
          </w:p>
        </w:tc>
        <w:tc>
          <w:tcPr>
            <w:tcW w:w="540" w:type="dxa"/>
            <w:gridSpan w:val="2"/>
            <w:tcBorders>
              <w:top w:val="nil"/>
              <w:left w:val="nil"/>
              <w:bottom w:val="nil"/>
              <w:right w:val="nil"/>
            </w:tcBorders>
          </w:tcPr>
          <w:p w:rsidR="00A87D41" w:rsidRPr="00DE4F7B" w:rsidRDefault="00A87D41" w:rsidP="00F853D1">
            <w:pPr>
              <w:rPr>
                <w:lang w:val="it-IT"/>
              </w:rPr>
            </w:pPr>
          </w:p>
        </w:tc>
        <w:tc>
          <w:tcPr>
            <w:tcW w:w="4410" w:type="dxa"/>
            <w:gridSpan w:val="4"/>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1N"/>
                  <w:enabled/>
                  <w:calcOnExit w:val="0"/>
                  <w:textInput/>
                </w:ffData>
              </w:fldChar>
            </w:r>
            <w:bookmarkStart w:id="7" w:name="A1N"/>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7"/>
          </w:p>
          <w:p w:rsidR="00A87D41" w:rsidRPr="00DE4F7B" w:rsidRDefault="00A87D41" w:rsidP="00F853D1">
            <w:pPr>
              <w:pStyle w:val="Description"/>
              <w:rPr>
                <w:rFonts w:ascii="Times New Roman" w:hAnsi="Times New Roman"/>
                <w:sz w:val="24"/>
                <w:szCs w:val="24"/>
              </w:rPr>
            </w:pPr>
            <w:r w:rsidRPr="00DE4F7B">
              <w:rPr>
                <w:rFonts w:ascii="Times New Roman" w:hAnsi="Times New Roman"/>
                <w:sz w:val="24"/>
                <w:szCs w:val="24"/>
              </w:rPr>
              <w:t>Data (viti</w:t>
            </w:r>
            <w:r w:rsidRPr="00DE4F7B">
              <w:rPr>
                <w:rFonts w:ascii="Times New Roman" w:hAnsi="Times New Roman"/>
                <w:bCs/>
                <w:sz w:val="24"/>
                <w:szCs w:val="24"/>
              </w:rPr>
              <w:t>/muaji/dita)</w:t>
            </w:r>
          </w:p>
        </w:tc>
      </w:tr>
      <w:tr w:rsidR="00A87D41" w:rsidRPr="00DE4F7B" w:rsidTr="00F853D1">
        <w:trPr>
          <w:cantSplit/>
        </w:trPr>
        <w:tc>
          <w:tcPr>
            <w:tcW w:w="4050" w:type="dxa"/>
            <w:gridSpan w:val="3"/>
            <w:tcBorders>
              <w:top w:val="nil"/>
              <w:left w:val="nil"/>
              <w:bottom w:val="nil"/>
              <w:right w:val="nil"/>
            </w:tcBorders>
          </w:tcPr>
          <w:p w:rsidR="00A87D41" w:rsidRPr="00DE4F7B" w:rsidRDefault="00932DAF" w:rsidP="00F853D1">
            <w:pPr>
              <w:pStyle w:val="Field"/>
              <w:rPr>
                <w:sz w:val="24"/>
                <w:szCs w:val="24"/>
              </w:rPr>
            </w:pPr>
            <w:r w:rsidRPr="00DE4F7B">
              <w:rPr>
                <w:sz w:val="24"/>
                <w:szCs w:val="24"/>
              </w:rPr>
              <w:lastRenderedPageBreak/>
              <w:fldChar w:fldCharType="begin">
                <w:ffData>
                  <w:name w:val="A1O"/>
                  <w:enabled/>
                  <w:calcOnExit w:val="0"/>
                  <w:textInput/>
                </w:ffData>
              </w:fldChar>
            </w:r>
            <w:bookmarkStart w:id="8" w:name="A1O"/>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8"/>
          </w:p>
          <w:p w:rsidR="00A87D41" w:rsidRPr="00DE4F7B" w:rsidRDefault="00A87D41" w:rsidP="00F853D1">
            <w:pPr>
              <w:pStyle w:val="Description"/>
              <w:rPr>
                <w:rFonts w:ascii="Times New Roman" w:hAnsi="Times New Roman"/>
                <w:sz w:val="24"/>
                <w:szCs w:val="24"/>
                <w:lang w:val="it-IT"/>
              </w:rPr>
            </w:pPr>
            <w:r w:rsidRPr="00DE4F7B">
              <w:rPr>
                <w:rFonts w:ascii="Times New Roman" w:hAnsi="Times New Roman"/>
                <w:sz w:val="24"/>
                <w:szCs w:val="24"/>
                <w:lang w:val="it-IT"/>
              </w:rPr>
              <w:t>Nr. Telefoni (duke përfshirë prefiksin e zonës)</w:t>
            </w:r>
          </w:p>
        </w:tc>
        <w:tc>
          <w:tcPr>
            <w:tcW w:w="540" w:type="dxa"/>
            <w:gridSpan w:val="2"/>
            <w:tcBorders>
              <w:top w:val="nil"/>
              <w:left w:val="nil"/>
              <w:bottom w:val="nil"/>
              <w:right w:val="nil"/>
            </w:tcBorders>
          </w:tcPr>
          <w:p w:rsidR="00A87D41" w:rsidRPr="00DE4F7B" w:rsidRDefault="00A87D41" w:rsidP="00F853D1">
            <w:pPr>
              <w:rPr>
                <w:lang w:val="it-IT"/>
              </w:rPr>
            </w:pPr>
          </w:p>
        </w:tc>
        <w:tc>
          <w:tcPr>
            <w:tcW w:w="4410" w:type="dxa"/>
            <w:gridSpan w:val="4"/>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1P"/>
                  <w:enabled/>
                  <w:calcOnExit w:val="0"/>
                  <w:textInput/>
                </w:ffData>
              </w:fldChar>
            </w:r>
            <w:bookmarkStart w:id="9" w:name="A1P"/>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9"/>
          </w:p>
          <w:p w:rsidR="00A87D41" w:rsidRPr="00DE4F7B" w:rsidRDefault="00A87D41" w:rsidP="00F853D1">
            <w:pPr>
              <w:pStyle w:val="Description"/>
              <w:rPr>
                <w:rFonts w:ascii="Times New Roman" w:hAnsi="Times New Roman"/>
                <w:sz w:val="24"/>
                <w:szCs w:val="24"/>
              </w:rPr>
            </w:pPr>
            <w:r w:rsidRPr="00DE4F7B">
              <w:rPr>
                <w:rFonts w:ascii="Times New Roman" w:hAnsi="Times New Roman"/>
                <w:sz w:val="24"/>
                <w:szCs w:val="24"/>
              </w:rPr>
              <w:t>Nr. Faksi (duke përfshirë prefiksin e zonës)</w:t>
            </w:r>
          </w:p>
        </w:tc>
      </w:tr>
    </w:tbl>
    <w:p w:rsidR="00A87D41" w:rsidRPr="00DE4F7B" w:rsidRDefault="00A87D41" w:rsidP="00A87D41">
      <w:pPr>
        <w:pStyle w:val="Heading2"/>
        <w:rPr>
          <w:rFonts w:ascii="Times New Roman" w:hAnsi="Times New Roman" w:cs="Times New Roman"/>
          <w:i w:val="0"/>
          <w:sz w:val="24"/>
          <w:szCs w:val="24"/>
        </w:rPr>
      </w:pPr>
      <w:r w:rsidRPr="00DE4F7B">
        <w:rPr>
          <w:rFonts w:ascii="Times New Roman" w:hAnsi="Times New Roman" w:cs="Times New Roman"/>
          <w:i w:val="0"/>
          <w:sz w:val="24"/>
          <w:szCs w:val="24"/>
        </w:rPr>
        <w:t xml:space="preserve">Seksioni II. Informacion për Procedurën </w:t>
      </w:r>
    </w:p>
    <w:p w:rsidR="00A87D41" w:rsidRPr="00DE4F7B" w:rsidRDefault="00A87D41" w:rsidP="00A87D41">
      <w:pPr>
        <w:pStyle w:val="Heading3"/>
        <w:jc w:val="left"/>
        <w:rPr>
          <w:sz w:val="24"/>
        </w:rPr>
      </w:pPr>
      <w:r w:rsidRPr="00DE4F7B">
        <w:rPr>
          <w:sz w:val="24"/>
        </w:rPr>
        <w:t>1.</w:t>
      </w:r>
      <w:r w:rsidRPr="00DE4F7B">
        <w:rPr>
          <w:sz w:val="24"/>
        </w:rPr>
        <w:tab/>
        <w:t>Numër Identifikimi</w:t>
      </w:r>
    </w:p>
    <w:p w:rsidR="00A87D41" w:rsidRPr="00DE4F7B" w:rsidRDefault="00A87D41" w:rsidP="00A87D41">
      <w:pPr>
        <w:keepNext/>
        <w:keepLines/>
        <w:spacing w:after="120"/>
        <w:ind w:left="720"/>
        <w:jc w:val="both"/>
        <w:rPr>
          <w:bCs/>
          <w:i/>
          <w:iCs/>
        </w:rPr>
      </w:pPr>
      <w:r w:rsidRPr="00DE4F7B">
        <w:rPr>
          <w:i/>
          <w:iCs/>
        </w:rPr>
        <w:t xml:space="preserve">Plotësoni numrin e </w:t>
      </w:r>
      <w:r w:rsidR="00DB5425" w:rsidRPr="00DE4F7B">
        <w:rPr>
          <w:i/>
          <w:iCs/>
        </w:rPr>
        <w:t xml:space="preserve">references </w:t>
      </w:r>
      <w:r w:rsidRPr="00DE4F7B">
        <w:rPr>
          <w:i/>
          <w:iCs/>
        </w:rPr>
        <w:t xml:space="preserve"> </w:t>
      </w:r>
      <w:r w:rsidR="00DB5425" w:rsidRPr="00DE4F7B">
        <w:rPr>
          <w:i/>
          <w:iCs/>
        </w:rPr>
        <w:t>te p</w:t>
      </w:r>
      <w:r w:rsidRPr="00DE4F7B">
        <w:rPr>
          <w:i/>
          <w:iCs/>
        </w:rPr>
        <w:t>ë</w:t>
      </w:r>
      <w:r w:rsidR="00DB5425" w:rsidRPr="00DE4F7B">
        <w:rPr>
          <w:i/>
          <w:iCs/>
        </w:rPr>
        <w:t>rcaktuar ne</w:t>
      </w:r>
      <w:r w:rsidRPr="00DE4F7B">
        <w:rPr>
          <w:i/>
          <w:iCs/>
        </w:rPr>
        <w:t xml:space="preserve"> </w:t>
      </w:r>
      <w:r w:rsidR="00DB5425" w:rsidRPr="00DE4F7B">
        <w:rPr>
          <w:i/>
          <w:iCs/>
        </w:rPr>
        <w:t>dokumentet</w:t>
      </w:r>
      <w:r w:rsidRPr="00DE4F7B">
        <w:rPr>
          <w:i/>
          <w:iCs/>
        </w:rPr>
        <w:t xml:space="preserve"> e </w:t>
      </w:r>
      <w:r w:rsidR="00DB5425" w:rsidRPr="00DE4F7B">
        <w:rPr>
          <w:i/>
          <w:iCs/>
        </w:rPr>
        <w:t>ankandit</w:t>
      </w:r>
      <w:r w:rsidRPr="00DE4F7B">
        <w:rPr>
          <w:i/>
          <w:iCs/>
        </w:rPr>
        <w:t xml:space="preserve">, duke përfshirë </w:t>
      </w:r>
      <w:r w:rsidRPr="00DE4F7B">
        <w:rPr>
          <w:b/>
          <w:i/>
          <w:iCs/>
        </w:rPr>
        <w:t>llojin e procedurës së përdorur</w:t>
      </w:r>
      <w:r w:rsidRPr="00DE4F7B">
        <w:rPr>
          <w:bCs/>
          <w:i/>
          <w:iCs/>
        </w:rPr>
        <w:t xml:space="preserve"> për </w:t>
      </w:r>
      <w:r w:rsidR="00DB5425" w:rsidRPr="00DE4F7B">
        <w:rPr>
          <w:bCs/>
          <w:i/>
          <w:iCs/>
        </w:rPr>
        <w:t xml:space="preserve">ankandin </w:t>
      </w:r>
      <w:r w:rsidRPr="00DE4F7B">
        <w:rPr>
          <w:bCs/>
          <w:i/>
          <w:iCs/>
        </w:rPr>
        <w:t>në fjalë (psh, Kërkesë për Propozime(KP), Procedurë e Hapur(PH), Procedurë e Kufizuar(PK), Procedurë me Negociim(PN), Shërbim Konsulence (SHK), Konkurs Projektimi (KP).</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5"/>
      </w:tblGrid>
      <w:tr w:rsidR="00A87D41" w:rsidRPr="00DE4F7B" w:rsidTr="00F853D1">
        <w:trPr>
          <w:cantSplit/>
          <w:trHeight w:hRule="exact" w:val="705"/>
        </w:trPr>
        <w:tc>
          <w:tcPr>
            <w:tcW w:w="8655" w:type="dxa"/>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3A"/>
                  <w:enabled/>
                  <w:calcOnExit w:val="0"/>
                  <w:textInput/>
                </w:ffData>
              </w:fldChar>
            </w:r>
            <w:bookmarkStart w:id="10" w:name="A3A"/>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10"/>
          </w:p>
          <w:p w:rsidR="00A87D41" w:rsidRPr="00DE4F7B" w:rsidRDefault="00A87D41" w:rsidP="00F853D1">
            <w:pPr>
              <w:pStyle w:val="Description"/>
              <w:rPr>
                <w:rFonts w:ascii="Times New Roman" w:hAnsi="Times New Roman"/>
                <w:sz w:val="24"/>
                <w:szCs w:val="24"/>
              </w:rPr>
            </w:pPr>
          </w:p>
        </w:tc>
      </w:tr>
    </w:tbl>
    <w:p w:rsidR="00A87D41" w:rsidRPr="00DE4F7B" w:rsidRDefault="00A87D41" w:rsidP="00A87D41">
      <w:pPr>
        <w:pStyle w:val="Heading3"/>
        <w:jc w:val="left"/>
        <w:rPr>
          <w:sz w:val="24"/>
          <w:lang w:val="it-IT"/>
        </w:rPr>
      </w:pPr>
      <w:r w:rsidRPr="00DE4F7B">
        <w:rPr>
          <w:sz w:val="24"/>
          <w:lang w:val="it-IT"/>
        </w:rPr>
        <w:t>2.</w:t>
      </w:r>
      <w:r w:rsidRPr="00DE4F7B">
        <w:rPr>
          <w:sz w:val="24"/>
          <w:lang w:val="it-IT"/>
        </w:rPr>
        <w:tab/>
        <w:t xml:space="preserve">Autoriteti </w:t>
      </w:r>
      <w:r w:rsidR="00DB5425" w:rsidRPr="00DE4F7B">
        <w:rPr>
          <w:sz w:val="24"/>
          <w:lang w:val="it-IT"/>
        </w:rPr>
        <w:t>Shites</w:t>
      </w:r>
    </w:p>
    <w:p w:rsidR="00A87D41" w:rsidRPr="00DE4F7B" w:rsidRDefault="00A87D41" w:rsidP="00A87D41">
      <w:pPr>
        <w:keepNext/>
        <w:keepLines/>
        <w:spacing w:after="120"/>
        <w:ind w:left="720"/>
        <w:jc w:val="both"/>
        <w:rPr>
          <w:bCs/>
          <w:i/>
          <w:iCs/>
          <w:lang w:val="it-IT"/>
        </w:rPr>
      </w:pPr>
      <w:r w:rsidRPr="00DE4F7B">
        <w:rPr>
          <w:i/>
          <w:iCs/>
          <w:lang w:val="it-IT"/>
        </w:rPr>
        <w:t xml:space="preserve">Emri i autoritetit </w:t>
      </w:r>
      <w:r w:rsidR="00DB5425" w:rsidRPr="00DE4F7B">
        <w:rPr>
          <w:i/>
          <w:iCs/>
          <w:lang w:val="it-IT"/>
        </w:rPr>
        <w:t xml:space="preserve">shites </w:t>
      </w:r>
      <w:r w:rsidRPr="00DE4F7B">
        <w:rPr>
          <w:i/>
          <w:iCs/>
          <w:lang w:val="it-IT"/>
        </w:rPr>
        <w:t xml:space="preserve">që administron procesin e </w:t>
      </w:r>
      <w:r w:rsidR="00DB5425" w:rsidRPr="00DE4F7B">
        <w:rPr>
          <w:i/>
          <w:iCs/>
          <w:lang w:val="it-IT"/>
        </w:rPr>
        <w:t>ankandit publik</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A87D41" w:rsidRPr="00DE4F7B" w:rsidTr="00F853D1">
        <w:trPr>
          <w:cantSplit/>
          <w:trHeight w:hRule="exact" w:val="720"/>
        </w:trPr>
        <w:tc>
          <w:tcPr>
            <w:tcW w:w="8640" w:type="dxa"/>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3C"/>
                  <w:enabled/>
                  <w:calcOnExit w:val="0"/>
                  <w:textInput/>
                </w:ffData>
              </w:fldChar>
            </w:r>
            <w:bookmarkStart w:id="11" w:name="A3C"/>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11"/>
          </w:p>
          <w:p w:rsidR="00A87D41" w:rsidRPr="00DE4F7B" w:rsidRDefault="00A87D41" w:rsidP="00F853D1">
            <w:pPr>
              <w:pStyle w:val="Description"/>
              <w:rPr>
                <w:rFonts w:ascii="Times New Roman" w:hAnsi="Times New Roman"/>
                <w:sz w:val="24"/>
                <w:szCs w:val="24"/>
              </w:rPr>
            </w:pPr>
          </w:p>
        </w:tc>
      </w:tr>
    </w:tbl>
    <w:p w:rsidR="00A87D41" w:rsidRPr="00DE4F7B" w:rsidRDefault="00A87D41" w:rsidP="00A87D41">
      <w:pPr>
        <w:pStyle w:val="Heading3"/>
        <w:jc w:val="left"/>
        <w:rPr>
          <w:sz w:val="24"/>
          <w:lang w:val="it-IT"/>
        </w:rPr>
      </w:pPr>
      <w:r w:rsidRPr="00DE4F7B">
        <w:rPr>
          <w:sz w:val="24"/>
          <w:lang w:val="it-IT"/>
        </w:rPr>
        <w:t>3.</w:t>
      </w:r>
      <w:r w:rsidRPr="00DE4F7B">
        <w:rPr>
          <w:sz w:val="24"/>
          <w:lang w:val="it-IT"/>
        </w:rPr>
        <w:tab/>
        <w:t xml:space="preserve">Vlera e </w:t>
      </w:r>
      <w:r w:rsidR="00DB5425" w:rsidRPr="00DE4F7B">
        <w:rPr>
          <w:sz w:val="24"/>
          <w:lang w:val="it-IT"/>
        </w:rPr>
        <w:t>shpallur ne</w:t>
      </w:r>
      <w:r w:rsidRPr="00DE4F7B">
        <w:rPr>
          <w:sz w:val="24"/>
          <w:lang w:val="it-IT"/>
        </w:rPr>
        <w:t xml:space="preserve"> </w:t>
      </w:r>
      <w:r w:rsidR="00DB5425" w:rsidRPr="00DE4F7B">
        <w:rPr>
          <w:sz w:val="24"/>
          <w:lang w:val="it-IT"/>
        </w:rPr>
        <w:t>Ankand</w:t>
      </w:r>
    </w:p>
    <w:p w:rsidR="00A87D41" w:rsidRPr="00DE4F7B" w:rsidRDefault="00DB5425" w:rsidP="00A87D41">
      <w:pPr>
        <w:keepNext/>
        <w:keepLines/>
        <w:spacing w:after="120"/>
        <w:ind w:left="720"/>
        <w:jc w:val="both"/>
        <w:rPr>
          <w:bCs/>
          <w:i/>
          <w:iCs/>
          <w:u w:val="single"/>
          <w:lang w:val="it-IT"/>
        </w:rPr>
      </w:pPr>
      <w:r w:rsidRPr="00DE4F7B">
        <w:rPr>
          <w:i/>
          <w:iCs/>
          <w:lang w:val="it-IT"/>
        </w:rPr>
        <w:t>(</w:t>
      </w:r>
      <w:r w:rsidR="00A87D41" w:rsidRPr="00DE4F7B">
        <w:rPr>
          <w:i/>
          <w:iCs/>
          <w:lang w:val="it-IT"/>
        </w:rPr>
        <w:t>shuma e shprehur në shifra dhe fjalë)</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A87D41" w:rsidRPr="00DE4F7B" w:rsidTr="00F853D1">
        <w:trPr>
          <w:cantSplit/>
          <w:trHeight w:hRule="exact" w:val="720"/>
        </w:trPr>
        <w:tc>
          <w:tcPr>
            <w:tcW w:w="8640" w:type="dxa"/>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3I"/>
                  <w:enabled/>
                  <w:calcOnExit w:val="0"/>
                  <w:textInput/>
                </w:ffData>
              </w:fldChar>
            </w:r>
            <w:bookmarkStart w:id="12" w:name="A3I"/>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12"/>
          </w:p>
          <w:p w:rsidR="00A87D41" w:rsidRPr="00DE4F7B" w:rsidRDefault="00A87D41" w:rsidP="00F853D1">
            <w:pPr>
              <w:pStyle w:val="Description"/>
              <w:rPr>
                <w:rFonts w:ascii="Times New Roman" w:hAnsi="Times New Roman"/>
                <w:sz w:val="24"/>
                <w:szCs w:val="24"/>
              </w:rPr>
            </w:pPr>
          </w:p>
          <w:p w:rsidR="00A87D41" w:rsidRPr="00DE4F7B" w:rsidRDefault="00A87D41" w:rsidP="00F853D1">
            <w:pPr>
              <w:pStyle w:val="Description"/>
              <w:rPr>
                <w:rFonts w:ascii="Times New Roman" w:hAnsi="Times New Roman"/>
                <w:sz w:val="24"/>
                <w:szCs w:val="24"/>
              </w:rPr>
            </w:pPr>
          </w:p>
          <w:p w:rsidR="00A87D41" w:rsidRPr="00DE4F7B" w:rsidRDefault="00A87D41" w:rsidP="00F853D1">
            <w:pPr>
              <w:pStyle w:val="Description"/>
              <w:rPr>
                <w:rFonts w:ascii="Times New Roman" w:hAnsi="Times New Roman"/>
                <w:sz w:val="24"/>
                <w:szCs w:val="24"/>
              </w:rPr>
            </w:pPr>
          </w:p>
        </w:tc>
      </w:tr>
    </w:tbl>
    <w:p w:rsidR="00A87D41" w:rsidRPr="00DE4F7B" w:rsidRDefault="00A87D41" w:rsidP="00A87D41">
      <w:pPr>
        <w:pStyle w:val="Heading3"/>
        <w:jc w:val="left"/>
        <w:rPr>
          <w:sz w:val="24"/>
        </w:rPr>
      </w:pPr>
      <w:r w:rsidRPr="00DE4F7B">
        <w:rPr>
          <w:sz w:val="24"/>
        </w:rPr>
        <w:t>4.</w:t>
      </w:r>
      <w:r w:rsidRPr="00DE4F7B">
        <w:rPr>
          <w:sz w:val="24"/>
        </w:rPr>
        <w:tab/>
        <w:t xml:space="preserve">Objekti i </w:t>
      </w:r>
      <w:r w:rsidR="00DB5425" w:rsidRPr="00DE4F7B">
        <w:rPr>
          <w:sz w:val="24"/>
        </w:rPr>
        <w:t>Ankandit</w:t>
      </w:r>
    </w:p>
    <w:p w:rsidR="00A87D41" w:rsidRPr="00DE4F7B" w:rsidRDefault="00A87D41" w:rsidP="00A87D41">
      <w:pPr>
        <w:keepNext/>
        <w:keepLines/>
        <w:spacing w:after="120"/>
        <w:ind w:left="720"/>
        <w:jc w:val="both"/>
        <w:rPr>
          <w:bCs/>
          <w:i/>
          <w:iCs/>
          <w:u w:val="single"/>
        </w:rPr>
      </w:pPr>
      <w:r w:rsidRPr="00DE4F7B">
        <w:rPr>
          <w:i/>
          <w:iCs/>
        </w:rPr>
        <w:t xml:space="preserve">Përshkrim i shkurtër i </w:t>
      </w:r>
      <w:r w:rsidR="00DB5425" w:rsidRPr="00DE4F7B">
        <w:rPr>
          <w:i/>
          <w:iCs/>
        </w:rPr>
        <w:t>objekteve</w:t>
      </w:r>
      <w:r w:rsidRPr="00DE4F7B">
        <w:rPr>
          <w:i/>
          <w:iCs/>
        </w:rPr>
        <w:t xml:space="preserve">e/mallrave/shërbimeve që </w:t>
      </w:r>
      <w:r w:rsidR="00DB5425" w:rsidRPr="00DE4F7B">
        <w:rPr>
          <w:i/>
          <w:iCs/>
        </w:rPr>
        <w:t>shiten</w:t>
      </w:r>
      <w:r w:rsidRPr="00DE4F7B">
        <w:rPr>
          <w:i/>
          <w:iC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A87D41" w:rsidRPr="00DE4F7B" w:rsidTr="00F853D1">
        <w:trPr>
          <w:cantSplit/>
          <w:trHeight w:hRule="exact" w:val="720"/>
        </w:trPr>
        <w:tc>
          <w:tcPr>
            <w:tcW w:w="8640" w:type="dxa"/>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3D"/>
                  <w:enabled/>
                  <w:calcOnExit w:val="0"/>
                  <w:textInput/>
                </w:ffData>
              </w:fldChar>
            </w:r>
            <w:bookmarkStart w:id="13" w:name="A3D"/>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13"/>
            <w:r w:rsidRPr="00DE4F7B">
              <w:rPr>
                <w:sz w:val="24"/>
                <w:szCs w:val="24"/>
              </w:rPr>
              <w:fldChar w:fldCharType="begin"/>
            </w:r>
            <w:r w:rsidR="00A87D41" w:rsidRPr="00DE4F7B">
              <w:rPr>
                <w:sz w:val="24"/>
                <w:szCs w:val="24"/>
              </w:rPr>
              <w:instrText xml:space="preserve"> FORMTEXT </w:instrText>
            </w:r>
            <w:r w:rsidRPr="00DE4F7B">
              <w:rPr>
                <w:sz w:val="24"/>
                <w:szCs w:val="24"/>
              </w:rPr>
              <w:fldChar w:fldCharType="end"/>
            </w:r>
          </w:p>
          <w:p w:rsidR="00A87D41" w:rsidRPr="00DE4F7B" w:rsidRDefault="00A87D41" w:rsidP="00F853D1">
            <w:pPr>
              <w:pStyle w:val="Description"/>
              <w:rPr>
                <w:rFonts w:ascii="Times New Roman" w:hAnsi="Times New Roman"/>
                <w:sz w:val="24"/>
                <w:szCs w:val="24"/>
              </w:rPr>
            </w:pPr>
          </w:p>
        </w:tc>
      </w:tr>
    </w:tbl>
    <w:p w:rsidR="00A87D41" w:rsidRPr="00DE4F7B" w:rsidRDefault="00A87D41" w:rsidP="00A87D41">
      <w:pPr>
        <w:pStyle w:val="Heading3"/>
        <w:jc w:val="left"/>
        <w:rPr>
          <w:sz w:val="24"/>
        </w:rPr>
      </w:pPr>
      <w:r w:rsidRPr="00DE4F7B">
        <w:rPr>
          <w:sz w:val="24"/>
        </w:rPr>
        <w:t>5.</w:t>
      </w:r>
      <w:r w:rsidRPr="00DE4F7B">
        <w:rPr>
          <w:sz w:val="24"/>
        </w:rPr>
        <w:tab/>
        <w:t xml:space="preserve">Afati Përfundimtar për Dorëzimin e Ofertës </w:t>
      </w:r>
    </w:p>
    <w:p w:rsidR="00A87D41" w:rsidRPr="00DE4F7B" w:rsidRDefault="00A87D41" w:rsidP="00A87D41">
      <w:pPr>
        <w:spacing w:after="120"/>
        <w:ind w:left="720"/>
        <w:jc w:val="both"/>
        <w:rPr>
          <w:i/>
          <w:iCs/>
        </w:rPr>
      </w:pPr>
      <w:r w:rsidRPr="00DE4F7B">
        <w:rPr>
          <w:i/>
          <w:iCs/>
        </w:rPr>
        <w:t>Afati përfundimtar për dorëzimin e ofertave.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A87D41" w:rsidRPr="00DE4F7B" w:rsidTr="00F853D1">
        <w:trPr>
          <w:cantSplit/>
          <w:trHeight w:hRule="exact" w:val="720"/>
        </w:trPr>
        <w:tc>
          <w:tcPr>
            <w:tcW w:w="8640" w:type="dxa"/>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3F"/>
                  <w:enabled/>
                  <w:calcOnExit w:val="0"/>
                  <w:textInput/>
                </w:ffData>
              </w:fldChar>
            </w:r>
            <w:bookmarkStart w:id="14" w:name="A3F"/>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14"/>
            <w:r w:rsidRPr="00DE4F7B">
              <w:rPr>
                <w:sz w:val="24"/>
                <w:szCs w:val="24"/>
              </w:rPr>
              <w:fldChar w:fldCharType="begin"/>
            </w:r>
            <w:r w:rsidR="00A87D41" w:rsidRPr="00DE4F7B">
              <w:rPr>
                <w:sz w:val="24"/>
                <w:szCs w:val="24"/>
              </w:rPr>
              <w:instrText xml:space="preserve"> FORMTEXT </w:instrText>
            </w:r>
            <w:r w:rsidRPr="00DE4F7B">
              <w:rPr>
                <w:sz w:val="24"/>
                <w:szCs w:val="24"/>
              </w:rPr>
              <w:fldChar w:fldCharType="end"/>
            </w:r>
          </w:p>
          <w:p w:rsidR="00A87D41" w:rsidRPr="00DE4F7B" w:rsidRDefault="00A87D41" w:rsidP="00F853D1">
            <w:pPr>
              <w:pStyle w:val="Description"/>
              <w:rPr>
                <w:rFonts w:ascii="Times New Roman" w:hAnsi="Times New Roman"/>
                <w:sz w:val="24"/>
                <w:szCs w:val="24"/>
              </w:rPr>
            </w:pPr>
            <w:r w:rsidRPr="00DE4F7B">
              <w:rPr>
                <w:rFonts w:ascii="Times New Roman" w:hAnsi="Times New Roman"/>
                <w:sz w:val="24"/>
                <w:szCs w:val="24"/>
              </w:rPr>
              <w:t>Data (viti</w:t>
            </w:r>
            <w:r w:rsidRPr="00DE4F7B">
              <w:rPr>
                <w:rFonts w:ascii="Times New Roman" w:hAnsi="Times New Roman"/>
                <w:bCs/>
                <w:sz w:val="24"/>
                <w:szCs w:val="24"/>
              </w:rPr>
              <w:t>/muaji/dita)</w:t>
            </w:r>
          </w:p>
        </w:tc>
      </w:tr>
    </w:tbl>
    <w:p w:rsidR="00A87D41" w:rsidRPr="00DE4F7B" w:rsidRDefault="00A87D41" w:rsidP="00A87D41">
      <w:pPr>
        <w:pStyle w:val="Heading3"/>
        <w:spacing w:after="120"/>
        <w:jc w:val="left"/>
        <w:rPr>
          <w:sz w:val="24"/>
          <w:lang w:val="it-IT"/>
        </w:rPr>
      </w:pPr>
      <w:r w:rsidRPr="00DE4F7B">
        <w:rPr>
          <w:sz w:val="24"/>
          <w:lang w:val="it-IT"/>
        </w:rPr>
        <w:t>6.</w:t>
      </w:r>
      <w:r w:rsidRPr="00DE4F7B">
        <w:rPr>
          <w:sz w:val="24"/>
          <w:lang w:val="it-IT"/>
        </w:rPr>
        <w:tab/>
        <w:t xml:space="preserve">Data e </w:t>
      </w:r>
      <w:r w:rsidR="008C3FC0" w:rsidRPr="00DE4F7B">
        <w:rPr>
          <w:sz w:val="24"/>
          <w:lang w:val="it-IT"/>
        </w:rPr>
        <w:t>shpalljes se fituesit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A87D41" w:rsidRPr="00DE4F7B" w:rsidTr="00F853D1">
        <w:trPr>
          <w:cantSplit/>
          <w:trHeight w:hRule="exact" w:val="720"/>
        </w:trPr>
        <w:tc>
          <w:tcPr>
            <w:tcW w:w="8640" w:type="dxa"/>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3H"/>
                  <w:enabled/>
                  <w:calcOnExit w:val="0"/>
                  <w:textInput/>
                </w:ffData>
              </w:fldChar>
            </w:r>
            <w:bookmarkStart w:id="15" w:name="A3H"/>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15"/>
            <w:r w:rsidRPr="00DE4F7B">
              <w:rPr>
                <w:sz w:val="24"/>
                <w:szCs w:val="24"/>
              </w:rPr>
              <w:fldChar w:fldCharType="begin"/>
            </w:r>
            <w:r w:rsidR="00A87D41" w:rsidRPr="00DE4F7B">
              <w:rPr>
                <w:sz w:val="24"/>
                <w:szCs w:val="24"/>
              </w:rPr>
              <w:instrText xml:space="preserve"> FORMTEXT </w:instrText>
            </w:r>
            <w:r w:rsidRPr="00DE4F7B">
              <w:rPr>
                <w:sz w:val="24"/>
                <w:szCs w:val="24"/>
              </w:rPr>
              <w:fldChar w:fldCharType="end"/>
            </w:r>
          </w:p>
          <w:p w:rsidR="00A87D41" w:rsidRPr="00DE4F7B" w:rsidRDefault="00A87D41" w:rsidP="00F853D1">
            <w:pPr>
              <w:pStyle w:val="Description"/>
              <w:rPr>
                <w:rFonts w:ascii="Times New Roman" w:hAnsi="Times New Roman"/>
                <w:sz w:val="24"/>
                <w:szCs w:val="24"/>
                <w:lang w:val="it-IT"/>
              </w:rPr>
            </w:pPr>
            <w:r w:rsidRPr="00DE4F7B">
              <w:rPr>
                <w:rFonts w:ascii="Times New Roman" w:hAnsi="Times New Roman"/>
                <w:sz w:val="24"/>
                <w:szCs w:val="24"/>
                <w:lang w:val="it-IT"/>
              </w:rPr>
              <w:t>Data (viti</w:t>
            </w:r>
            <w:r w:rsidRPr="00DE4F7B">
              <w:rPr>
                <w:rFonts w:ascii="Times New Roman" w:hAnsi="Times New Roman"/>
                <w:bCs/>
                <w:sz w:val="24"/>
                <w:szCs w:val="24"/>
                <w:lang w:val="it-IT"/>
              </w:rPr>
              <w:t xml:space="preserve">/muaji/dita) nëse zbatohet </w:t>
            </w:r>
          </w:p>
        </w:tc>
      </w:tr>
    </w:tbl>
    <w:p w:rsidR="00A87D41" w:rsidRPr="00DE4F7B" w:rsidRDefault="00A87D41" w:rsidP="00A87D41">
      <w:pPr>
        <w:pStyle w:val="Heading2"/>
        <w:rPr>
          <w:rFonts w:ascii="Times New Roman" w:hAnsi="Times New Roman" w:cs="Times New Roman"/>
          <w:sz w:val="24"/>
          <w:szCs w:val="24"/>
          <w:lang w:val="it-IT"/>
        </w:rPr>
      </w:pPr>
    </w:p>
    <w:p w:rsidR="00A87D41" w:rsidRPr="00DE4F7B" w:rsidRDefault="00A87D41" w:rsidP="00A87D41">
      <w:pPr>
        <w:pStyle w:val="Heading2"/>
        <w:rPr>
          <w:rFonts w:ascii="Times New Roman" w:hAnsi="Times New Roman" w:cs="Times New Roman"/>
          <w:i w:val="0"/>
          <w:sz w:val="24"/>
          <w:szCs w:val="24"/>
        </w:rPr>
      </w:pPr>
      <w:r w:rsidRPr="00DE4F7B">
        <w:rPr>
          <w:rFonts w:ascii="Times New Roman" w:hAnsi="Times New Roman" w:cs="Times New Roman"/>
          <w:i w:val="0"/>
          <w:sz w:val="24"/>
          <w:szCs w:val="24"/>
        </w:rPr>
        <w:t xml:space="preserve">Seksioni III. Përshkrimi i ankesës </w:t>
      </w:r>
    </w:p>
    <w:p w:rsidR="00A87D41" w:rsidRPr="00DE4F7B" w:rsidRDefault="00A87D41" w:rsidP="00A87D41">
      <w:pPr>
        <w:pStyle w:val="Heading3"/>
        <w:jc w:val="left"/>
        <w:rPr>
          <w:sz w:val="24"/>
          <w:lang w:val="it-IT"/>
        </w:rPr>
      </w:pPr>
    </w:p>
    <w:p w:rsidR="00A87D41" w:rsidRPr="00DE4F7B" w:rsidRDefault="00A87D41" w:rsidP="00A87D41">
      <w:pPr>
        <w:pStyle w:val="Heading3"/>
        <w:jc w:val="left"/>
        <w:rPr>
          <w:sz w:val="24"/>
          <w:lang w:val="it-IT"/>
        </w:rPr>
      </w:pPr>
      <w:r w:rsidRPr="00DE4F7B">
        <w:rPr>
          <w:sz w:val="24"/>
          <w:lang w:val="it-IT"/>
        </w:rPr>
        <w:t xml:space="preserve">1. Baza Ligjore e Ankesës </w:t>
      </w:r>
    </w:p>
    <w:p w:rsidR="00A87D41" w:rsidRPr="00DE4F7B" w:rsidRDefault="00A87D41" w:rsidP="00A87D41">
      <w:pPr>
        <w:rPr>
          <w:lang w:val="da-DK"/>
        </w:rPr>
      </w:pPr>
      <w:r w:rsidRPr="00DE4F7B">
        <w:rPr>
          <w:lang w:val="da-DK"/>
        </w:rPr>
        <w:tab/>
      </w:r>
      <w:r w:rsidRPr="00DE4F7B">
        <w:rPr>
          <w:rStyle w:val="DescriptionChar"/>
          <w:lang w:val="da-DK"/>
        </w:rPr>
        <w:t>(shkruani shkeljen ligjore, bazuar në vendime, akte, dokumenta, etj</w:t>
      </w:r>
      <w:r w:rsidRPr="00DE4F7B">
        <w:rPr>
          <w:lang w:val="da-DK"/>
        </w:rPr>
        <w:t>)</w:t>
      </w:r>
    </w:p>
    <w:p w:rsidR="00A87D41" w:rsidRPr="00DE4F7B" w:rsidRDefault="00A87D41" w:rsidP="00A87D41">
      <w:pPr>
        <w:rPr>
          <w:lang w:val="da-DK"/>
        </w:rPr>
      </w:pPr>
    </w:p>
    <w:p w:rsidR="00A87D41" w:rsidRPr="00DE4F7B" w:rsidRDefault="00A87D41" w:rsidP="00A87D41">
      <w:pPr>
        <w:rPr>
          <w:lang w:val="da-DK"/>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A87D41" w:rsidRPr="00DE4F7B" w:rsidTr="00F853D1">
        <w:trPr>
          <w:cantSplit/>
          <w:trHeight w:hRule="exact" w:val="720"/>
        </w:trPr>
        <w:tc>
          <w:tcPr>
            <w:tcW w:w="8640" w:type="dxa"/>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5A"/>
                  <w:enabled/>
                  <w:calcOnExit w:val="0"/>
                  <w:textInput/>
                </w:ffData>
              </w:fldChar>
            </w:r>
            <w:bookmarkStart w:id="16" w:name="A5A"/>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16"/>
          </w:p>
          <w:p w:rsidR="00A87D41" w:rsidRPr="00DE4F7B" w:rsidRDefault="00A87D41" w:rsidP="00F853D1">
            <w:pPr>
              <w:pStyle w:val="Description"/>
              <w:rPr>
                <w:rFonts w:ascii="Times New Roman" w:hAnsi="Times New Roman"/>
                <w:sz w:val="24"/>
                <w:szCs w:val="24"/>
              </w:rPr>
            </w:pPr>
          </w:p>
        </w:tc>
      </w:tr>
    </w:tbl>
    <w:p w:rsidR="00A87D41" w:rsidRPr="00DE4F7B" w:rsidRDefault="00A87D41" w:rsidP="00A87D41">
      <w:pPr>
        <w:pStyle w:val="Heading3"/>
        <w:jc w:val="left"/>
        <w:rPr>
          <w:sz w:val="24"/>
          <w:lang w:val="de-DE"/>
        </w:rPr>
      </w:pPr>
      <w:r w:rsidRPr="00DE4F7B">
        <w:rPr>
          <w:sz w:val="24"/>
          <w:lang w:val="de-DE"/>
        </w:rPr>
        <w:lastRenderedPageBreak/>
        <w:t>2. Deklaratë e Hollësishme e Fakteve dhe Argumenteve</w:t>
      </w:r>
    </w:p>
    <w:p w:rsidR="00A87D41" w:rsidRPr="00DE4F7B" w:rsidRDefault="00A87D41" w:rsidP="00A87D41">
      <w:pPr>
        <w:keepNext/>
        <w:keepLines/>
        <w:spacing w:after="120"/>
        <w:ind w:left="720"/>
        <w:jc w:val="both"/>
        <w:rPr>
          <w:i/>
          <w:iCs/>
        </w:rPr>
      </w:pPr>
      <w:r w:rsidRPr="00DE4F7B">
        <w:rPr>
          <w:i/>
          <w:iCs/>
          <w:lang w:val="de-DE"/>
        </w:rPr>
        <w:t xml:space="preserve">Jepni një deklaratë të hollësishme të fakteve dhe argumenteve që mbështesin ankesën tuaj. Për çdo arsye të ankesës specifikoni datën në të cilën u vutë në dijeni për faktet e lidhura me arsyet e ankesës. Përmendni edhe seksionet perkatëse të dokumentave të tenderit, nëse zbatohen. </w:t>
      </w:r>
      <w:r w:rsidRPr="00DE4F7B">
        <w:rPr>
          <w:i/>
          <w:iCs/>
        </w:rPr>
        <w:t>Përdorni faqe shtesë, nëse është e nevojshme.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A87D41" w:rsidRPr="00DE4F7B" w:rsidTr="00F853D1">
        <w:trPr>
          <w:cantSplit/>
          <w:trHeight w:hRule="exact" w:val="11277"/>
        </w:trPr>
        <w:tc>
          <w:tcPr>
            <w:tcW w:w="8640" w:type="dxa"/>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5F"/>
                  <w:enabled/>
                  <w:calcOnExit w:val="0"/>
                  <w:textInput/>
                </w:ffData>
              </w:fldChar>
            </w:r>
            <w:bookmarkStart w:id="17" w:name="A5F"/>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17"/>
          </w:p>
          <w:p w:rsidR="00A87D41" w:rsidRPr="00DE4F7B" w:rsidRDefault="00A87D41" w:rsidP="00F853D1">
            <w:pPr>
              <w:pStyle w:val="Description"/>
              <w:rPr>
                <w:rFonts w:ascii="Times New Roman" w:hAnsi="Times New Roman"/>
                <w:sz w:val="24"/>
                <w:szCs w:val="24"/>
              </w:rPr>
            </w:pPr>
          </w:p>
        </w:tc>
      </w:tr>
    </w:tbl>
    <w:p w:rsidR="00A87D41" w:rsidRPr="00DE4F7B" w:rsidRDefault="00A87D41" w:rsidP="00A87D41">
      <w:pPr>
        <w:pStyle w:val="Heading2"/>
        <w:rPr>
          <w:rFonts w:ascii="Times New Roman" w:hAnsi="Times New Roman" w:cs="Times New Roman"/>
          <w:i w:val="0"/>
          <w:sz w:val="24"/>
          <w:szCs w:val="24"/>
        </w:rPr>
      </w:pPr>
      <w:r w:rsidRPr="00DE4F7B">
        <w:rPr>
          <w:rFonts w:ascii="Times New Roman" w:hAnsi="Times New Roman" w:cs="Times New Roman"/>
          <w:i w:val="0"/>
          <w:sz w:val="24"/>
          <w:szCs w:val="24"/>
        </w:rPr>
        <w:lastRenderedPageBreak/>
        <w:t>Seksioni IV.   Kundërshtimi Paraprak ndaj Autoritetit Kontraktor</w:t>
      </w:r>
    </w:p>
    <w:p w:rsidR="00A87D41" w:rsidRPr="00DE4F7B" w:rsidRDefault="00A87D41" w:rsidP="00A87D41">
      <w:pPr>
        <w:keepNext/>
        <w:keepLines/>
        <w:spacing w:after="120"/>
        <w:jc w:val="both"/>
        <w:rPr>
          <w:bCs/>
          <w:i/>
          <w:iCs/>
        </w:rPr>
      </w:pPr>
      <w:r w:rsidRPr="00DE4F7B">
        <w:rPr>
          <w:bCs/>
          <w:i/>
          <w:iCs/>
        </w:rPr>
        <w:t xml:space="preserve">Kundërshtim quhet një ankesë e drejtuar drejpërdrejt autoritetit </w:t>
      </w:r>
      <w:r w:rsidR="00BD1014" w:rsidRPr="00DE4F7B">
        <w:rPr>
          <w:bCs/>
          <w:i/>
          <w:iCs/>
        </w:rPr>
        <w:t>shites</w:t>
      </w:r>
      <w:r w:rsidRPr="00DE4F7B">
        <w:rPr>
          <w:bCs/>
          <w:i/>
          <w:iCs/>
        </w:rPr>
        <w:t>. Bashkangjisni një kopje të çdo ankese me shkrim, duke përfshirë edhe përgjigjen, nëse ka një tillë.</w:t>
      </w:r>
    </w:p>
    <w:p w:rsidR="00A87D41" w:rsidRPr="00DE4F7B" w:rsidRDefault="00A87D41" w:rsidP="00A87D41">
      <w:pPr>
        <w:pStyle w:val="Heading3"/>
        <w:ind w:left="720" w:hanging="720"/>
        <w:jc w:val="left"/>
        <w:rPr>
          <w:sz w:val="24"/>
        </w:rPr>
      </w:pPr>
      <w:r w:rsidRPr="00DE4F7B">
        <w:rPr>
          <w:sz w:val="24"/>
        </w:rPr>
        <w:t>1.</w:t>
      </w:r>
      <w:r w:rsidRPr="00DE4F7B">
        <w:rPr>
          <w:sz w:val="24"/>
        </w:rPr>
        <w:tab/>
        <w:t>Keni bërë ndonjë kundërshtim të tillë? Nëse po, atëherë specifikoni mënyrën e kundërshtimit (psh, me shkrim, nepermjet faksit, etj).</w:t>
      </w:r>
    </w:p>
    <w:tbl>
      <w:tblPr>
        <w:tblW w:w="0" w:type="auto"/>
        <w:jc w:val="center"/>
        <w:tblLook w:val="0000" w:firstRow="0" w:lastRow="0" w:firstColumn="0" w:lastColumn="0" w:noHBand="0" w:noVBand="0"/>
      </w:tblPr>
      <w:tblGrid>
        <w:gridCol w:w="828"/>
        <w:gridCol w:w="94"/>
        <w:gridCol w:w="923"/>
        <w:gridCol w:w="922"/>
        <w:gridCol w:w="923"/>
        <w:gridCol w:w="5778"/>
      </w:tblGrid>
      <w:tr w:rsidR="00A87D41" w:rsidRPr="00DE4F7B" w:rsidTr="00F853D1">
        <w:trPr>
          <w:gridAfter w:val="1"/>
          <w:wAfter w:w="5778" w:type="dxa"/>
          <w:jc w:val="center"/>
        </w:trPr>
        <w:tc>
          <w:tcPr>
            <w:tcW w:w="922" w:type="dxa"/>
            <w:gridSpan w:val="2"/>
          </w:tcPr>
          <w:p w:rsidR="00A87D41" w:rsidRPr="00DE4F7B" w:rsidRDefault="00A87D41" w:rsidP="00F853D1">
            <w:pPr>
              <w:keepNext/>
              <w:keepLines/>
              <w:spacing w:before="120" w:after="120"/>
              <w:rPr>
                <w:b/>
                <w:lang w:val="fr-CA"/>
              </w:rPr>
            </w:pPr>
            <w:r w:rsidRPr="00DE4F7B">
              <w:rPr>
                <w:b/>
                <w:lang w:val="fr-CA"/>
              </w:rPr>
              <w:t>Po</w:t>
            </w:r>
          </w:p>
        </w:tc>
        <w:tc>
          <w:tcPr>
            <w:tcW w:w="923" w:type="dxa"/>
          </w:tcPr>
          <w:p w:rsidR="00A87D41" w:rsidRPr="00DE4F7B" w:rsidRDefault="00932DAF" w:rsidP="00F853D1">
            <w:pPr>
              <w:keepNext/>
              <w:keepLines/>
              <w:spacing w:before="120" w:after="120"/>
              <w:rPr>
                <w:b/>
                <w:lang w:val="fr-CA"/>
              </w:rPr>
            </w:pPr>
            <w:r w:rsidRPr="00DE4F7B">
              <w:rPr>
                <w:b/>
                <w:lang w:val="fr-CA"/>
              </w:rPr>
              <w:fldChar w:fldCharType="begin">
                <w:ffData>
                  <w:name w:val="AC4AY"/>
                  <w:enabled/>
                  <w:calcOnExit w:val="0"/>
                  <w:checkBox>
                    <w:sizeAuto/>
                    <w:default w:val="0"/>
                  </w:checkBox>
                </w:ffData>
              </w:fldChar>
            </w:r>
            <w:bookmarkStart w:id="18" w:name="AC4AY"/>
            <w:r w:rsidR="00A87D41" w:rsidRPr="00DE4F7B">
              <w:rPr>
                <w:b/>
                <w:lang w:val="fr-CA"/>
              </w:rPr>
              <w:instrText xml:space="preserve"> FORMCHECKBOX </w:instrText>
            </w:r>
            <w:r w:rsidRPr="00DE4F7B">
              <w:rPr>
                <w:b/>
                <w:lang w:val="fr-CA"/>
              </w:rPr>
            </w:r>
            <w:r w:rsidRPr="00DE4F7B">
              <w:rPr>
                <w:b/>
                <w:lang w:val="fr-CA"/>
              </w:rPr>
              <w:fldChar w:fldCharType="end"/>
            </w:r>
            <w:bookmarkEnd w:id="18"/>
          </w:p>
        </w:tc>
        <w:tc>
          <w:tcPr>
            <w:tcW w:w="922" w:type="dxa"/>
          </w:tcPr>
          <w:p w:rsidR="00A87D41" w:rsidRPr="00DE4F7B" w:rsidRDefault="00A87D41" w:rsidP="00F853D1">
            <w:pPr>
              <w:keepNext/>
              <w:keepLines/>
              <w:spacing w:before="120" w:after="120"/>
              <w:rPr>
                <w:b/>
                <w:lang w:val="fr-CA"/>
              </w:rPr>
            </w:pPr>
            <w:r w:rsidRPr="00DE4F7B">
              <w:rPr>
                <w:b/>
                <w:lang w:val="fr-CA"/>
              </w:rPr>
              <w:t>Jo</w:t>
            </w:r>
          </w:p>
        </w:tc>
        <w:tc>
          <w:tcPr>
            <w:tcW w:w="923" w:type="dxa"/>
          </w:tcPr>
          <w:p w:rsidR="00A87D41" w:rsidRPr="00DE4F7B" w:rsidRDefault="00932DAF" w:rsidP="00F853D1">
            <w:pPr>
              <w:keepNext/>
              <w:keepLines/>
              <w:spacing w:before="120" w:after="120"/>
              <w:rPr>
                <w:b/>
                <w:lang w:val="fr-CA"/>
              </w:rPr>
            </w:pPr>
            <w:r w:rsidRPr="00DE4F7B">
              <w:rPr>
                <w:b/>
                <w:lang w:val="fr-CA"/>
              </w:rPr>
              <w:fldChar w:fldCharType="begin">
                <w:ffData>
                  <w:name w:val="AC4AN"/>
                  <w:enabled/>
                  <w:calcOnExit w:val="0"/>
                  <w:checkBox>
                    <w:sizeAuto/>
                    <w:default w:val="0"/>
                  </w:checkBox>
                </w:ffData>
              </w:fldChar>
            </w:r>
            <w:bookmarkStart w:id="19" w:name="AC4AN"/>
            <w:r w:rsidR="00A87D41" w:rsidRPr="00DE4F7B">
              <w:rPr>
                <w:b/>
                <w:lang w:val="fr-CA"/>
              </w:rPr>
              <w:instrText xml:space="preserve"> FORMCHECKBOX </w:instrText>
            </w:r>
            <w:r w:rsidRPr="00DE4F7B">
              <w:rPr>
                <w:b/>
                <w:lang w:val="fr-CA"/>
              </w:rPr>
            </w:r>
            <w:r w:rsidRPr="00DE4F7B">
              <w:rPr>
                <w:b/>
                <w:lang w:val="fr-CA"/>
              </w:rPr>
              <w:fldChar w:fldCharType="end"/>
            </w:r>
            <w:bookmarkEnd w:id="19"/>
          </w:p>
        </w:tc>
      </w:tr>
      <w:tr w:rsidR="00A87D41" w:rsidRPr="00DE4F7B" w:rsidTr="00F853D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28" w:type="dxa"/>
          <w:cantSplit/>
          <w:trHeight w:hRule="exact" w:val="720"/>
        </w:trPr>
        <w:tc>
          <w:tcPr>
            <w:tcW w:w="8640" w:type="dxa"/>
            <w:gridSpan w:val="5"/>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4A"/>
                  <w:enabled/>
                  <w:calcOnExit w:val="0"/>
                  <w:textInput/>
                </w:ffData>
              </w:fldChar>
            </w:r>
            <w:bookmarkStart w:id="20" w:name="A4A"/>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20"/>
          </w:p>
          <w:p w:rsidR="00A87D41" w:rsidRPr="00DE4F7B" w:rsidRDefault="00A87D41" w:rsidP="00F853D1">
            <w:pPr>
              <w:pStyle w:val="Description"/>
              <w:rPr>
                <w:rFonts w:ascii="Times New Roman" w:hAnsi="Times New Roman"/>
                <w:sz w:val="24"/>
                <w:szCs w:val="24"/>
              </w:rPr>
            </w:pPr>
          </w:p>
        </w:tc>
      </w:tr>
    </w:tbl>
    <w:p w:rsidR="00A87D41" w:rsidRPr="00DE4F7B" w:rsidRDefault="00A87D41" w:rsidP="00A87D41"/>
    <w:p w:rsidR="00A87D41" w:rsidRPr="00DE4F7B" w:rsidRDefault="00A87D41" w:rsidP="00A87D41">
      <w:pPr>
        <w:pStyle w:val="Heading3"/>
        <w:jc w:val="left"/>
        <w:rPr>
          <w:sz w:val="24"/>
        </w:rPr>
      </w:pPr>
      <w:r w:rsidRPr="00DE4F7B">
        <w:rPr>
          <w:sz w:val="24"/>
        </w:rPr>
        <w:t>2.</w:t>
      </w:r>
      <w:r w:rsidRPr="00DE4F7B">
        <w:rPr>
          <w:sz w:val="24"/>
        </w:rPr>
        <w:tab/>
        <w:t xml:space="preserve">Autoriteti </w:t>
      </w:r>
      <w:r w:rsidR="00BD1014" w:rsidRPr="00DE4F7B">
        <w:rPr>
          <w:sz w:val="24"/>
        </w:rPr>
        <w:t>shites</w:t>
      </w:r>
      <w:r w:rsidRPr="00DE4F7B">
        <w:rPr>
          <w:sz w:val="24"/>
        </w:rPr>
        <w:t xml:space="preserve"> Pranë të Cilit është bërë Kundërshtimi </w:t>
      </w:r>
    </w:p>
    <w:p w:rsidR="00A87D41" w:rsidRPr="00DE4F7B" w:rsidRDefault="00A87D41" w:rsidP="00A87D41">
      <w:pPr>
        <w:keepNext/>
        <w:keepLines/>
        <w:spacing w:after="120"/>
        <w:ind w:left="720"/>
        <w:jc w:val="both"/>
        <w:rPr>
          <w:i/>
          <w:iCs/>
        </w:rPr>
      </w:pPr>
      <w:r w:rsidRPr="00DE4F7B">
        <w:rPr>
          <w:i/>
          <w:iCs/>
        </w:rPr>
        <w:t xml:space="preserve">Emri i autoritetit </w:t>
      </w:r>
      <w:r w:rsidR="00BD1014" w:rsidRPr="00DE4F7B">
        <w:rPr>
          <w:i/>
          <w:iCs/>
        </w:rPr>
        <w:t>shites</w:t>
      </w:r>
      <w:r w:rsidRPr="00DE4F7B">
        <w:rPr>
          <w:i/>
          <w:iCs/>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A87D41" w:rsidRPr="00DE4F7B" w:rsidTr="00F853D1">
        <w:trPr>
          <w:cantSplit/>
          <w:trHeight w:hRule="exact" w:val="720"/>
        </w:trPr>
        <w:tc>
          <w:tcPr>
            <w:tcW w:w="8640" w:type="dxa"/>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4B1"/>
                  <w:enabled/>
                  <w:calcOnExit w:val="0"/>
                  <w:textInput/>
                </w:ffData>
              </w:fldChar>
            </w:r>
            <w:bookmarkStart w:id="21" w:name="A4B1"/>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21"/>
          </w:p>
          <w:p w:rsidR="00A87D41" w:rsidRPr="00DE4F7B" w:rsidRDefault="00A87D41" w:rsidP="00F853D1">
            <w:pPr>
              <w:pStyle w:val="Description"/>
              <w:rPr>
                <w:rFonts w:ascii="Times New Roman" w:hAnsi="Times New Roman"/>
                <w:sz w:val="24"/>
                <w:szCs w:val="24"/>
              </w:rPr>
            </w:pPr>
          </w:p>
        </w:tc>
      </w:tr>
    </w:tbl>
    <w:p w:rsidR="00A87D41" w:rsidRPr="00DE4F7B" w:rsidRDefault="00A87D41" w:rsidP="00A87D41">
      <w:pPr>
        <w:keepNext/>
        <w:keepLines/>
        <w:spacing w:after="120"/>
        <w:ind w:left="720"/>
        <w:jc w:val="both"/>
        <w:rPr>
          <w:i/>
          <w:iCs/>
        </w:rPr>
      </w:pPr>
      <w:r w:rsidRPr="00DE4F7B">
        <w:rPr>
          <w:i/>
          <w:iCs/>
        </w:rPr>
        <w:t>Emri dhe pozicioni i zyrtarit ndaj të cilit është bërë kundërshtimi.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A87D41" w:rsidRPr="00DE4F7B" w:rsidTr="00F853D1">
        <w:trPr>
          <w:cantSplit/>
          <w:trHeight w:hRule="exact" w:val="720"/>
        </w:trPr>
        <w:tc>
          <w:tcPr>
            <w:tcW w:w="8640" w:type="dxa"/>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4B2"/>
                  <w:enabled/>
                  <w:calcOnExit w:val="0"/>
                  <w:textInput/>
                </w:ffData>
              </w:fldChar>
            </w:r>
            <w:bookmarkStart w:id="22" w:name="A4B2"/>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22"/>
          </w:p>
          <w:p w:rsidR="00A87D41" w:rsidRPr="00DE4F7B" w:rsidRDefault="00A87D41" w:rsidP="00F853D1">
            <w:pPr>
              <w:pStyle w:val="Description"/>
              <w:rPr>
                <w:rFonts w:ascii="Times New Roman" w:hAnsi="Times New Roman"/>
                <w:sz w:val="24"/>
                <w:szCs w:val="24"/>
              </w:rPr>
            </w:pPr>
          </w:p>
        </w:tc>
      </w:tr>
    </w:tbl>
    <w:p w:rsidR="00A87D41" w:rsidRPr="00DE4F7B" w:rsidRDefault="00A87D41" w:rsidP="00A87D41">
      <w:pPr>
        <w:pStyle w:val="Heading3"/>
        <w:jc w:val="left"/>
        <w:rPr>
          <w:sz w:val="24"/>
        </w:rPr>
      </w:pPr>
      <w:r w:rsidRPr="00DE4F7B">
        <w:rPr>
          <w:sz w:val="24"/>
        </w:rPr>
        <w:t>3.</w:t>
      </w:r>
      <w:r w:rsidRPr="00DE4F7B">
        <w:rPr>
          <w:sz w:val="24"/>
        </w:rPr>
        <w:tab/>
        <w:t>Natyra e Masës së Kërkuar Korrigjuese</w:t>
      </w:r>
    </w:p>
    <w:p w:rsidR="00A87D41" w:rsidRPr="00DE4F7B" w:rsidRDefault="00A87D41" w:rsidP="00A87D41">
      <w:pPr>
        <w:keepNext/>
        <w:keepLines/>
        <w:spacing w:after="120"/>
        <w:ind w:left="720"/>
        <w:jc w:val="both"/>
        <w:rPr>
          <w:bCs/>
          <w:i/>
          <w:iCs/>
          <w:lang w:val="en-CA"/>
        </w:rPr>
      </w:pPr>
      <w:r w:rsidRPr="00DE4F7B">
        <w:rPr>
          <w:i/>
          <w:iCs/>
          <w:lang w:val="en-CA"/>
        </w:rPr>
        <w:t>Çfarë mase korrigjuese kërkoni?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A87D41" w:rsidRPr="00DE4F7B" w:rsidTr="00F853D1">
        <w:trPr>
          <w:cantSplit/>
          <w:trHeight w:hRule="exact" w:val="720"/>
        </w:trPr>
        <w:tc>
          <w:tcPr>
            <w:tcW w:w="8640" w:type="dxa"/>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5C"/>
                  <w:enabled/>
                  <w:calcOnExit w:val="0"/>
                  <w:textInput/>
                </w:ffData>
              </w:fldChar>
            </w:r>
            <w:bookmarkStart w:id="23" w:name="A5C"/>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23"/>
          </w:p>
          <w:p w:rsidR="00A87D41" w:rsidRPr="00DE4F7B" w:rsidRDefault="00A87D41" w:rsidP="00F853D1">
            <w:pPr>
              <w:pStyle w:val="Description"/>
              <w:rPr>
                <w:rFonts w:ascii="Times New Roman" w:hAnsi="Times New Roman"/>
                <w:sz w:val="24"/>
                <w:szCs w:val="24"/>
              </w:rPr>
            </w:pPr>
          </w:p>
        </w:tc>
      </w:tr>
    </w:tbl>
    <w:p w:rsidR="00A87D41" w:rsidRPr="00DE4F7B" w:rsidRDefault="00A87D41" w:rsidP="00A87D41">
      <w:pPr>
        <w:pStyle w:val="Heading2"/>
        <w:rPr>
          <w:rFonts w:ascii="Times New Roman" w:hAnsi="Times New Roman" w:cs="Times New Roman"/>
          <w:sz w:val="24"/>
          <w:szCs w:val="24"/>
        </w:rPr>
      </w:pPr>
    </w:p>
    <w:p w:rsidR="00A87D41" w:rsidRPr="00DE4F7B" w:rsidRDefault="00A87D41" w:rsidP="00A87D41">
      <w:pPr>
        <w:pStyle w:val="Heading2"/>
        <w:rPr>
          <w:rFonts w:ascii="Times New Roman" w:hAnsi="Times New Roman" w:cs="Times New Roman"/>
          <w:i w:val="0"/>
          <w:sz w:val="24"/>
          <w:szCs w:val="24"/>
        </w:rPr>
      </w:pPr>
      <w:r w:rsidRPr="00DE4F7B">
        <w:rPr>
          <w:rFonts w:ascii="Times New Roman" w:hAnsi="Times New Roman" w:cs="Times New Roman"/>
          <w:i w:val="0"/>
          <w:sz w:val="24"/>
          <w:szCs w:val="24"/>
        </w:rPr>
        <w:t>4.</w:t>
      </w:r>
      <w:r w:rsidRPr="00DE4F7B">
        <w:rPr>
          <w:rFonts w:ascii="Times New Roman" w:hAnsi="Times New Roman" w:cs="Times New Roman"/>
          <w:i w:val="0"/>
          <w:sz w:val="24"/>
          <w:szCs w:val="24"/>
        </w:rPr>
        <w:tab/>
        <w:t>Lista e Shtojcave</w:t>
      </w:r>
    </w:p>
    <w:p w:rsidR="00A87D41" w:rsidRPr="00DE4F7B" w:rsidRDefault="00A87D41" w:rsidP="00A87D41">
      <w:pPr>
        <w:keepNext/>
        <w:keepLines/>
        <w:spacing w:after="120"/>
        <w:ind w:left="360"/>
        <w:jc w:val="both"/>
        <w:rPr>
          <w:i/>
          <w:iCs/>
        </w:rPr>
      </w:pPr>
      <w:r w:rsidRPr="00DE4F7B">
        <w:rPr>
          <w:i/>
          <w:iCs/>
        </w:rPr>
        <w:t xml:space="preserve">Që një ankesë të konsiderohet e dorëzuar, ajo duhet të jetë e plotë. Bashkangjisni një kopje të lexueshme të të gjithë dokumentave që kanë lidhje me ankesën tuaj dhe një listë të të gjithë këtyre dokumentave. Dokumentat duhet të përfshijnë normalisht </w:t>
      </w:r>
      <w:r w:rsidRPr="00DE4F7B">
        <w:rPr>
          <w:b/>
          <w:bCs/>
          <w:i/>
          <w:iCs/>
        </w:rPr>
        <w:t xml:space="preserve">çdo njoftim të publikuar, të gjitha dokumentat e </w:t>
      </w:r>
      <w:r w:rsidR="00BD1014" w:rsidRPr="00DE4F7B">
        <w:rPr>
          <w:b/>
          <w:bCs/>
          <w:i/>
          <w:iCs/>
        </w:rPr>
        <w:t>ankandit</w:t>
      </w:r>
      <w:r w:rsidRPr="00DE4F7B">
        <w:rPr>
          <w:b/>
          <w:bCs/>
          <w:i/>
          <w:iCs/>
        </w:rPr>
        <w:t xml:space="preserve">, me të gjitha ndryshimet dhe shtojcat, propozimin tuaj; të gjithë korrespondencën dhe çdo informacion me shkrim që lidhet me një kundërshtim që keni bërë. </w:t>
      </w:r>
      <w:r w:rsidRPr="00DE4F7B">
        <w:rPr>
          <w:bCs/>
          <w:i/>
          <w:iCs/>
        </w:rPr>
        <w:t xml:space="preserve">Përcaktoni se cili prej informacioneve është konfidencial, nëse ka të tillë. Shpjegoni se përse informacioni është i tillë, ose dorëzoni një version të dokumentave përkatëse me pjesët konfidenciale të hequra dhe një përmbledhje të përmbajtjes.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A87D41" w:rsidRPr="00DE4F7B" w:rsidTr="00F853D1">
        <w:trPr>
          <w:cantSplit/>
          <w:trHeight w:hRule="exact" w:val="776"/>
        </w:trPr>
        <w:tc>
          <w:tcPr>
            <w:tcW w:w="9000" w:type="dxa"/>
            <w:tcBorders>
              <w:top w:val="nil"/>
              <w:left w:val="nil"/>
              <w:bottom w:val="nil"/>
              <w:right w:val="nil"/>
            </w:tcBorders>
          </w:tcPr>
          <w:p w:rsidR="00A87D41" w:rsidRPr="00DE4F7B" w:rsidRDefault="00932DAF" w:rsidP="00F853D1">
            <w:pPr>
              <w:pStyle w:val="Field"/>
              <w:rPr>
                <w:sz w:val="24"/>
                <w:szCs w:val="24"/>
              </w:rPr>
            </w:pPr>
            <w:r w:rsidRPr="00DE4F7B">
              <w:rPr>
                <w:sz w:val="24"/>
                <w:szCs w:val="24"/>
              </w:rPr>
              <w:fldChar w:fldCharType="begin">
                <w:ffData>
                  <w:name w:val="A6A"/>
                  <w:enabled/>
                  <w:calcOnExit w:val="0"/>
                  <w:textInput/>
                </w:ffData>
              </w:fldChar>
            </w:r>
            <w:bookmarkStart w:id="24" w:name="A6A"/>
            <w:r w:rsidR="00A87D41" w:rsidRPr="00DE4F7B">
              <w:rPr>
                <w:sz w:val="24"/>
                <w:szCs w:val="24"/>
              </w:rPr>
              <w:instrText xml:space="preserve"> FORMTEXT </w:instrText>
            </w:r>
            <w:r w:rsidRPr="00DE4F7B">
              <w:rPr>
                <w:sz w:val="24"/>
                <w:szCs w:val="24"/>
              </w:rPr>
            </w:r>
            <w:r w:rsidRPr="00DE4F7B">
              <w:rPr>
                <w:sz w:val="24"/>
                <w:szCs w:val="24"/>
              </w:rPr>
              <w:fldChar w:fldCharType="separate"/>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00A87D41" w:rsidRPr="00DE4F7B">
              <w:rPr>
                <w:sz w:val="24"/>
                <w:szCs w:val="24"/>
              </w:rPr>
              <w:t> </w:t>
            </w:r>
            <w:r w:rsidRPr="00DE4F7B">
              <w:rPr>
                <w:sz w:val="24"/>
                <w:szCs w:val="24"/>
              </w:rPr>
              <w:fldChar w:fldCharType="end"/>
            </w:r>
            <w:bookmarkEnd w:id="24"/>
          </w:p>
          <w:p w:rsidR="00A87D41" w:rsidRPr="00DE4F7B" w:rsidRDefault="00A87D41" w:rsidP="00F853D1">
            <w:pPr>
              <w:pStyle w:val="Description"/>
              <w:rPr>
                <w:rFonts w:ascii="Times New Roman" w:hAnsi="Times New Roman"/>
                <w:sz w:val="24"/>
                <w:szCs w:val="24"/>
              </w:rPr>
            </w:pPr>
          </w:p>
        </w:tc>
      </w:tr>
    </w:tbl>
    <w:p w:rsidR="00A87D41" w:rsidRPr="00DE4F7B" w:rsidRDefault="00A87D41" w:rsidP="00A87D41">
      <w:pPr>
        <w:keepNext/>
        <w:keepLines/>
        <w:spacing w:before="240" w:after="120"/>
        <w:jc w:val="both"/>
        <w:rPr>
          <w:b/>
        </w:rPr>
      </w:pPr>
      <w:r w:rsidRPr="00DE4F7B">
        <w:lastRenderedPageBreak/>
        <w:t xml:space="preserve">Dërgojeni formularin e plotësuar të ankesës për prokurimin, të gjitha shtojcat e nevojshme dhe disa kopje shtesë, pranë: </w:t>
      </w:r>
      <w:r w:rsidRPr="00DE4F7B">
        <w:rPr>
          <w:b/>
        </w:rPr>
        <w:t xml:space="preserve">Agjencisë së Prokurimit Publik. </w:t>
      </w:r>
    </w:p>
    <w:p w:rsidR="00A87D41" w:rsidRPr="00DE4F7B" w:rsidRDefault="00A87D41" w:rsidP="00A87D41">
      <w:pPr>
        <w:keepNext/>
        <w:keepLines/>
        <w:spacing w:before="240" w:after="120"/>
        <w:jc w:val="both"/>
      </w:pPr>
      <w:r w:rsidRPr="00DE4F7B">
        <w:t xml:space="preserve">Një kopje e kësaj ankese duhet t’i dërgohet njëkohësisht autoritetit </w:t>
      </w:r>
      <w:r w:rsidR="00BD1014" w:rsidRPr="00DE4F7B">
        <w:t>shites</w:t>
      </w:r>
      <w:r w:rsidRPr="00DE4F7B">
        <w:t>.</w:t>
      </w:r>
    </w:p>
    <w:p w:rsidR="00A87D41" w:rsidRPr="00DE4F7B" w:rsidRDefault="00A87D41" w:rsidP="00A87D41">
      <w:pPr>
        <w:keepNext/>
        <w:keepLines/>
        <w:spacing w:before="240" w:after="120"/>
        <w:jc w:val="both"/>
        <w:rPr>
          <w:b/>
        </w:rPr>
      </w:pPr>
    </w:p>
    <w:p w:rsidR="00A87D41" w:rsidRPr="00DE4F7B" w:rsidRDefault="00A87D41" w:rsidP="00A87D41">
      <w:pPr>
        <w:tabs>
          <w:tab w:val="left" w:pos="1890"/>
          <w:tab w:val="left" w:pos="3870"/>
        </w:tabs>
        <w:jc w:val="both"/>
        <w:rPr>
          <w:b/>
          <w:bCs/>
          <w:lang w:val="en-CA"/>
        </w:rPr>
      </w:pPr>
      <w:r w:rsidRPr="00DE4F7B">
        <w:rPr>
          <w:b/>
          <w:lang w:val="en-CA"/>
        </w:rPr>
        <w:t>Nr. Faks:</w:t>
      </w:r>
    </w:p>
    <w:p w:rsidR="00A87D41" w:rsidRPr="00DE4F7B" w:rsidRDefault="00A87D41" w:rsidP="00A87D41">
      <w:pPr>
        <w:tabs>
          <w:tab w:val="left" w:pos="1890"/>
          <w:tab w:val="left" w:pos="3870"/>
        </w:tabs>
        <w:rPr>
          <w:lang w:val="en-CA"/>
        </w:rPr>
      </w:pPr>
      <w:r w:rsidRPr="00DE4F7B">
        <w:rPr>
          <w:b/>
          <w:lang w:val="en-CA"/>
        </w:rPr>
        <w:t>E-mail:</w:t>
      </w:r>
      <w:r w:rsidRPr="00DE4F7B">
        <w:rPr>
          <w:lang w:val="en-CA"/>
        </w:rPr>
        <w:tab/>
      </w:r>
    </w:p>
    <w:p w:rsidR="00A87D41" w:rsidRPr="00DE4F7B" w:rsidRDefault="00A87D41" w:rsidP="00A87D41">
      <w:pPr>
        <w:tabs>
          <w:tab w:val="left" w:pos="1890"/>
          <w:tab w:val="left" w:pos="3870"/>
        </w:tabs>
        <w:rPr>
          <w:lang w:val="en-CA"/>
        </w:rPr>
      </w:pPr>
    </w:p>
    <w:p w:rsidR="00A87D41" w:rsidRPr="00DE4F7B" w:rsidRDefault="00A87D41" w:rsidP="00A87D41">
      <w:pPr>
        <w:tabs>
          <w:tab w:val="left" w:pos="1890"/>
          <w:tab w:val="left" w:pos="3870"/>
        </w:tabs>
        <w:rPr>
          <w:b/>
          <w:lang w:val="en-CA"/>
        </w:rPr>
      </w:pPr>
      <w:r w:rsidRPr="00DE4F7B">
        <w:rPr>
          <w:b/>
          <w:lang w:val="en-CA"/>
        </w:rPr>
        <w:t>Nenshkrimi dhe Vula e ankuesit</w:t>
      </w:r>
      <w:r w:rsidRPr="00DE4F7B">
        <w:rPr>
          <w:b/>
          <w:lang w:val="en-CA"/>
        </w:rPr>
        <w:tab/>
      </w:r>
    </w:p>
    <w:p w:rsidR="00A87D41" w:rsidRPr="00DE4F7B" w:rsidRDefault="00A87D41" w:rsidP="00A87D41">
      <w:pPr>
        <w:tabs>
          <w:tab w:val="left" w:pos="1890"/>
          <w:tab w:val="left" w:pos="3870"/>
        </w:tabs>
        <w:rPr>
          <w:b/>
          <w:lang w:val="en-CA"/>
        </w:rPr>
      </w:pPr>
    </w:p>
    <w:p w:rsidR="00A87D41" w:rsidRPr="00DE4F7B" w:rsidRDefault="00A87D41" w:rsidP="00A87D41">
      <w:pPr>
        <w:tabs>
          <w:tab w:val="left" w:pos="1890"/>
          <w:tab w:val="left" w:pos="3870"/>
        </w:tabs>
        <w:rPr>
          <w:b/>
          <w:lang w:val="en-CA"/>
        </w:rPr>
      </w:pPr>
    </w:p>
    <w:p w:rsidR="00A87D41" w:rsidRPr="00DE4F7B" w:rsidRDefault="00A87D41" w:rsidP="00A87D41">
      <w:pPr>
        <w:tabs>
          <w:tab w:val="left" w:pos="1890"/>
          <w:tab w:val="left" w:pos="3870"/>
        </w:tabs>
        <w:rPr>
          <w:lang w:val="en-CA"/>
        </w:rPr>
      </w:pPr>
    </w:p>
    <w:p w:rsidR="00A87D41" w:rsidRPr="00DE4F7B" w:rsidRDefault="00A87D41" w:rsidP="00A87D41">
      <w:pPr>
        <w:pStyle w:val="Heading3"/>
        <w:tabs>
          <w:tab w:val="left" w:pos="576"/>
          <w:tab w:val="left" w:leader="underscore" w:pos="8640"/>
        </w:tabs>
        <w:spacing w:before="240"/>
        <w:jc w:val="left"/>
        <w:rPr>
          <w:sz w:val="24"/>
        </w:rPr>
      </w:pPr>
    </w:p>
    <w:p w:rsidR="00A87D41" w:rsidRPr="00DE4F7B" w:rsidRDefault="00A87D41" w:rsidP="00A87D41">
      <w:pPr>
        <w:pStyle w:val="Heading3"/>
        <w:tabs>
          <w:tab w:val="left" w:pos="576"/>
          <w:tab w:val="left" w:leader="underscore" w:pos="8640"/>
        </w:tabs>
        <w:spacing w:before="240"/>
        <w:jc w:val="left"/>
        <w:rPr>
          <w:sz w:val="24"/>
        </w:rPr>
      </w:pPr>
    </w:p>
    <w:p w:rsidR="00A87D41" w:rsidRPr="00DE4F7B" w:rsidRDefault="00A87D41" w:rsidP="00A87D41">
      <w:pPr>
        <w:pStyle w:val="Heading3"/>
        <w:tabs>
          <w:tab w:val="left" w:pos="576"/>
          <w:tab w:val="left" w:leader="underscore" w:pos="8640"/>
        </w:tabs>
        <w:spacing w:before="240"/>
        <w:jc w:val="left"/>
        <w:rPr>
          <w:sz w:val="24"/>
        </w:rPr>
      </w:pPr>
      <w:r w:rsidRPr="00DE4F7B">
        <w:rPr>
          <w:sz w:val="24"/>
        </w:rPr>
        <w:br w:type="page"/>
      </w:r>
      <w:r w:rsidRPr="00DE4F7B">
        <w:rPr>
          <w:sz w:val="24"/>
        </w:rPr>
        <w:lastRenderedPageBreak/>
        <w:t>Shtojca 1</w:t>
      </w:r>
      <w:r w:rsidR="00934653" w:rsidRPr="00DE4F7B">
        <w:rPr>
          <w:sz w:val="24"/>
        </w:rPr>
        <w:t>0</w:t>
      </w:r>
    </w:p>
    <w:p w:rsidR="00A87D41" w:rsidRPr="00DE4F7B" w:rsidRDefault="00A87D41" w:rsidP="00A87D41">
      <w:pPr>
        <w:pStyle w:val="Heading3"/>
        <w:tabs>
          <w:tab w:val="left" w:pos="576"/>
          <w:tab w:val="left" w:leader="underscore" w:pos="8640"/>
        </w:tabs>
        <w:spacing w:before="240"/>
        <w:rPr>
          <w:sz w:val="24"/>
        </w:rPr>
      </w:pPr>
      <w:r w:rsidRPr="00DE4F7B">
        <w:rPr>
          <w:sz w:val="24"/>
        </w:rPr>
        <w:t xml:space="preserve"> SPECIFIKIMET TEKNIKE</w:t>
      </w:r>
    </w:p>
    <w:p w:rsidR="00A87D41" w:rsidRPr="00DE4F7B" w:rsidRDefault="00A87D41" w:rsidP="00A87D41">
      <w:pPr>
        <w:tabs>
          <w:tab w:val="left" w:pos="576"/>
          <w:tab w:val="left" w:leader="underscore" w:pos="8640"/>
        </w:tabs>
        <w:spacing w:before="240"/>
        <w:jc w:val="both"/>
        <w:rPr>
          <w:b/>
        </w:rPr>
      </w:pPr>
    </w:p>
    <w:p w:rsidR="0061225B" w:rsidRPr="00DE4F7B" w:rsidRDefault="00A87D41" w:rsidP="0061225B">
      <w:pPr>
        <w:tabs>
          <w:tab w:val="left" w:pos="576"/>
          <w:tab w:val="left" w:leader="underscore" w:pos="8640"/>
        </w:tabs>
        <w:spacing w:before="240"/>
        <w:jc w:val="both"/>
      </w:pPr>
      <w:r w:rsidRPr="00DE4F7B">
        <w:rPr>
          <w:b/>
          <w:bCs/>
        </w:rPr>
        <w:t>Skicimet, parametrat teknik etj:</w:t>
      </w:r>
      <w:r w:rsidR="0061225B" w:rsidRPr="00DE4F7B">
        <w:t xml:space="preserve"> Objekt i këtij ankandi është riciklimi i fletëve të votimit dhe zarfeve zgjedhore (Zarfi B), të përdorura në zgjedhjet e vitit 2025 dhe të administruara nga Komisioni Qendror i Zgjedhjeve.</w:t>
      </w:r>
    </w:p>
    <w:p w:rsidR="0061225B" w:rsidRPr="00DE4F7B" w:rsidRDefault="0061225B" w:rsidP="0061225B">
      <w:pPr>
        <w:pStyle w:val="NormalWeb"/>
        <w:spacing w:line="240" w:lineRule="exact"/>
        <w:jc w:val="both"/>
      </w:pPr>
      <w:r w:rsidRPr="00DE4F7B">
        <w:t>Materiali përbëhet nga:</w:t>
      </w:r>
    </w:p>
    <w:p w:rsidR="0061225B" w:rsidRPr="00DE4F7B" w:rsidRDefault="0061225B" w:rsidP="0061225B">
      <w:pPr>
        <w:pStyle w:val="NormalWeb"/>
        <w:spacing w:line="240" w:lineRule="exact"/>
      </w:pPr>
      <w:r w:rsidRPr="00DE4F7B">
        <w:t>– Fletë votimi për deputet në Kuvend, me dimensione 297 mm x 600 mm dhe gramaturë 90 g/m², në sasinë totale 3,785,518 copë;</w:t>
      </w:r>
      <w:r w:rsidRPr="00DE4F7B">
        <w:br/>
        <w:t>– Fletë votimi për Kryetar Bashkie, me dimensione 210 mm x 297 mm dhe gramaturë 90 g/m², në sasinë 341,232 copë;</w:t>
      </w:r>
      <w:r w:rsidRPr="00DE4F7B">
        <w:br/>
        <w:t>– Zarfa B, me peshë 25 gram secili, në sasinë 202,187 copë.</w:t>
      </w:r>
    </w:p>
    <w:p w:rsidR="0061225B" w:rsidRPr="00DE4F7B" w:rsidRDefault="0061225B" w:rsidP="0061225B">
      <w:pPr>
        <w:pStyle w:val="NormalWeb"/>
        <w:jc w:val="both"/>
      </w:pPr>
      <w:r w:rsidRPr="00DE4F7B">
        <w:t>Sasia totale e materialit letër që do t’i nënshtrohet procesit të riciklimit është 67,682 kg.</w:t>
      </w:r>
    </w:p>
    <w:p w:rsidR="00A87D41" w:rsidRPr="00DE4F7B" w:rsidRDefault="0061225B" w:rsidP="0061225B">
      <w:pPr>
        <w:pStyle w:val="NormalWeb"/>
        <w:jc w:val="both"/>
      </w:pPr>
      <w:r w:rsidRPr="00DE4F7B">
        <w:t>Materiali përbëhet nga letër me bazë celuloze e stampuar dhe konsiderohet material me karakter sensitiv, i cili duhet të trajtohet dhe asgjësohet në përputhje me kërkesat ligjore dhe specifikimet teknike të përcaktuara në dokumentacionin e ankandit.</w:t>
      </w:r>
    </w:p>
    <w:p w:rsidR="00A87D41" w:rsidRPr="00DE4F7B" w:rsidRDefault="00A87D41" w:rsidP="00A87D41">
      <w:pPr>
        <w:tabs>
          <w:tab w:val="left" w:pos="576"/>
          <w:tab w:val="left" w:leader="underscore" w:pos="8640"/>
        </w:tabs>
        <w:spacing w:before="240"/>
        <w:jc w:val="both"/>
        <w:rPr>
          <w:b/>
          <w:bCs/>
        </w:rPr>
      </w:pPr>
      <w:r w:rsidRPr="00DE4F7B">
        <w:rPr>
          <w:b/>
          <w:bCs/>
        </w:rPr>
        <w:t>Përshkrimi i kërkesave të zbatimit të shërbimeve në lidhje me to:</w:t>
      </w:r>
    </w:p>
    <w:p w:rsidR="0061225B" w:rsidRPr="00DE4F7B" w:rsidRDefault="0061225B" w:rsidP="00CA3432">
      <w:pPr>
        <w:pStyle w:val="NormalWeb"/>
        <w:jc w:val="both"/>
        <w:rPr>
          <w:lang w:eastAsia="sq-AL"/>
        </w:rPr>
      </w:pPr>
      <w:r w:rsidRPr="00DE4F7B">
        <w:t>Operatori ekonomik i përzgjedhur ka detyrimin të realizojë procesin e asgjësimit dhe riciklimit të materialit objekt ankandi në përputhje të plotë me legjislacionin në fuqi, aktet nënligjore përkatëse dhe dokumentacionin e këtij ankandi.</w:t>
      </w:r>
    </w:p>
    <w:p w:rsidR="0061225B" w:rsidRPr="00DE4F7B" w:rsidRDefault="0061225B" w:rsidP="00CA3432">
      <w:pPr>
        <w:pStyle w:val="NormalWeb"/>
        <w:jc w:val="both"/>
      </w:pPr>
      <w:r w:rsidRPr="00DE4F7B">
        <w:t>Procesi i asgjësimit duhet të garantojë de-natyralizimin e plotë, të pakthyeshëm dhe teknikisht të parikuperueshëm të fletëve të votimit, nëpërmjet shpërbërjes industriale, përpunimit mekanik ose metode tjetër teknike ekuivalente që përjashton çdo mundësi rikuperimi të përmbajtjes së tyre.</w:t>
      </w:r>
    </w:p>
    <w:p w:rsidR="0061225B" w:rsidRPr="00DE4F7B" w:rsidRDefault="0061225B" w:rsidP="00CA3432">
      <w:pPr>
        <w:pStyle w:val="NormalWeb"/>
        <w:jc w:val="both"/>
      </w:pPr>
      <w:r w:rsidRPr="00DE4F7B">
        <w:t>Operatori ekonomik është i detyruar të realizojë shërbimin me procedurë të mbyllur, nën masa të plota sigurie dhe kontrolli, duke garantuar integritetin e materialit deri në përfundimin përfundimtar të procesit të asgjësimit. Autoriteti Kontraktor gëzon të drejtën e pakufizuar për të ushtruar kontroll dhe inspektim në vend gjatë çdo faze të procesit.</w:t>
      </w:r>
    </w:p>
    <w:p w:rsidR="0061225B" w:rsidRPr="00DE4F7B" w:rsidRDefault="0061225B" w:rsidP="00CA3432">
      <w:pPr>
        <w:pStyle w:val="NormalWeb"/>
        <w:jc w:val="both"/>
      </w:pPr>
      <w:r w:rsidRPr="00DE4F7B">
        <w:t>Procesi i asgjësimit do të kryhet në dy faza, sipas sasisë dhe afateve të përcaktuara në dokumentacionin e ankandit dhe në përputhje me afatet ligjore në fuqi. Operatorit ekonomik i ndalohet shprehimisht ndërmarrja e çdo veprimi për përpunimin ose asgjësimin e sasisë së dytë përpara përmbushjes së afatit ligjor të përcaktuar.</w:t>
      </w:r>
    </w:p>
    <w:p w:rsidR="0061225B" w:rsidRPr="00DE4F7B" w:rsidRDefault="0061225B" w:rsidP="00CA3432">
      <w:pPr>
        <w:pStyle w:val="NormalWeb"/>
        <w:jc w:val="both"/>
      </w:pPr>
      <w:r w:rsidRPr="00DE4F7B">
        <w:t>Në përfundim të çdo faze, operatori ekonomik ka detyrimin të hartojë dhe nënshkruajë procesverbal përfundimtar, i cili vërteton realizimin e plotë dhe të pakthyeshëm të asgjësimit, si dhe të vërë në dispozicion çdo dokumentacion provues të kërkuar nga Autoriteti Kontraktor</w:t>
      </w:r>
    </w:p>
    <w:p w:rsidR="00A87D41" w:rsidRPr="00DE4F7B" w:rsidRDefault="00A87D41" w:rsidP="00A87D41">
      <w:pPr>
        <w:pStyle w:val="Heading3"/>
        <w:tabs>
          <w:tab w:val="left" w:pos="576"/>
          <w:tab w:val="left" w:leader="underscore" w:pos="8640"/>
        </w:tabs>
        <w:spacing w:before="240"/>
        <w:jc w:val="left"/>
        <w:rPr>
          <w:sz w:val="24"/>
        </w:rPr>
      </w:pPr>
      <w:r w:rsidRPr="00DE4F7B">
        <w:rPr>
          <w:sz w:val="24"/>
        </w:rPr>
        <w:br w:type="page"/>
      </w:r>
      <w:r w:rsidRPr="00DE4F7B">
        <w:rPr>
          <w:sz w:val="24"/>
        </w:rPr>
        <w:lastRenderedPageBreak/>
        <w:t>Shtojca 1</w:t>
      </w:r>
      <w:r w:rsidR="00934653" w:rsidRPr="00DE4F7B">
        <w:rPr>
          <w:sz w:val="24"/>
        </w:rPr>
        <w:t>1</w:t>
      </w:r>
    </w:p>
    <w:p w:rsidR="00A87D41" w:rsidRPr="00DE4F7B" w:rsidRDefault="00A87D41" w:rsidP="00A87D41"/>
    <w:p w:rsidR="00A87D41" w:rsidRPr="00DE4F7B" w:rsidRDefault="00A87D41" w:rsidP="00A87D41">
      <w:pPr>
        <w:rPr>
          <w:b/>
        </w:rPr>
      </w:pPr>
      <w:r w:rsidRPr="00DE4F7B">
        <w:tab/>
      </w:r>
      <w:r w:rsidRPr="00DE4F7B">
        <w:tab/>
      </w:r>
      <w:r w:rsidRPr="00DE4F7B">
        <w:tab/>
      </w:r>
      <w:r w:rsidRPr="00DE4F7B">
        <w:tab/>
      </w:r>
      <w:r w:rsidRPr="00DE4F7B">
        <w:rPr>
          <w:b/>
        </w:rPr>
        <w:t xml:space="preserve">SASIA DHE GRAFIKU I LËVRIMIT </w:t>
      </w:r>
    </w:p>
    <w:p w:rsidR="00A87D41" w:rsidRPr="00DE4F7B" w:rsidRDefault="00A87D41" w:rsidP="00A87D41">
      <w:pPr>
        <w:tabs>
          <w:tab w:val="left" w:pos="576"/>
          <w:tab w:val="left" w:leader="underscore" w:pos="8640"/>
        </w:tabs>
        <w:spacing w:before="240"/>
        <w:jc w:val="both"/>
      </w:pPr>
    </w:p>
    <w:p w:rsidR="00A87D41" w:rsidRPr="00DE4F7B" w:rsidRDefault="00A87D41" w:rsidP="00A87D41">
      <w:pPr>
        <w:pStyle w:val="Heading3"/>
        <w:tabs>
          <w:tab w:val="left" w:pos="576"/>
          <w:tab w:val="left" w:leader="underscore" w:pos="8640"/>
        </w:tabs>
        <w:spacing w:before="240"/>
        <w:jc w:val="left"/>
        <w:rPr>
          <w:sz w:val="24"/>
        </w:rPr>
      </w:pPr>
    </w:p>
    <w:p w:rsidR="00A87D41" w:rsidRPr="00DE4F7B" w:rsidRDefault="00A87D41" w:rsidP="00A87D41">
      <w:pPr>
        <w:pStyle w:val="Heading3"/>
        <w:tabs>
          <w:tab w:val="left" w:pos="576"/>
          <w:tab w:val="left" w:leader="underscore" w:pos="8640"/>
        </w:tabs>
        <w:spacing w:before="240"/>
        <w:jc w:val="left"/>
        <w:rPr>
          <w:sz w:val="24"/>
        </w:rPr>
      </w:pPr>
      <w:r w:rsidRPr="00DE4F7B">
        <w:rPr>
          <w:sz w:val="24"/>
        </w:rPr>
        <w:t xml:space="preserve">Sasia e mallit që </w:t>
      </w:r>
      <w:r w:rsidR="00BD1014" w:rsidRPr="00DE4F7B">
        <w:rPr>
          <w:sz w:val="24"/>
        </w:rPr>
        <w:t>shitet</w:t>
      </w:r>
      <w:r w:rsidRPr="00DE4F7B">
        <w:rPr>
          <w:sz w:val="24"/>
        </w:rPr>
        <w:t xml:space="preserve">: </w:t>
      </w:r>
    </w:p>
    <w:p w:rsidR="00A87D41" w:rsidRPr="00DE4F7B" w:rsidRDefault="00A87D41" w:rsidP="00A87D41"/>
    <w:p w:rsidR="0061225B" w:rsidRPr="00DE4F7B" w:rsidRDefault="0061225B" w:rsidP="0061225B">
      <w:r w:rsidRPr="00DE4F7B">
        <w:t>Sasia totale e mallit objekt ankandi është 67,682 (gjashtëdhjetë e shtatë mijë e gjashtëqind e tetëdhjetë e dy) kg letër e përdorur (fletë votimi dhe zarfe zgjedhore), e cila do t’i nënshtrohet procesit të asgjësimit dhe riciklimit.</w:t>
      </w:r>
    </w:p>
    <w:p w:rsidR="0061225B" w:rsidRPr="00DE4F7B" w:rsidRDefault="0061225B" w:rsidP="0061225B"/>
    <w:p w:rsidR="0061225B" w:rsidRPr="00DE4F7B" w:rsidRDefault="0061225B" w:rsidP="0061225B">
      <w:r w:rsidRPr="00DE4F7B">
        <w:t>Kjo sasi ndahet në dy procese të veçanta asgjësimi, si më poshtë:</w:t>
      </w:r>
    </w:p>
    <w:p w:rsidR="0061225B" w:rsidRPr="00DE4F7B" w:rsidRDefault="0061225B" w:rsidP="0061225B"/>
    <w:p w:rsidR="0061225B" w:rsidRPr="00DE4F7B" w:rsidRDefault="0061225B" w:rsidP="0061225B">
      <w:r w:rsidRPr="00DE4F7B">
        <w:t>65,767 kg, që i përkasin fletëve të votimit për Kuvend dhe zarfeve B;</w:t>
      </w:r>
    </w:p>
    <w:p w:rsidR="0061225B" w:rsidRPr="00DE4F7B" w:rsidRDefault="0061225B" w:rsidP="0061225B"/>
    <w:p w:rsidR="00A87D41" w:rsidRPr="00DE4F7B" w:rsidRDefault="0061225B" w:rsidP="0061225B">
      <w:r w:rsidRPr="00DE4F7B">
        <w:t>1,915 kg, që i përkasin fletëve të votimit për zgjedhjet për Kryetar Bashkie të datës 9 Nëntor 2025.</w:t>
      </w:r>
    </w:p>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Pr>
        <w:rPr>
          <w:b/>
          <w:bCs/>
        </w:rPr>
      </w:pPr>
      <w:r w:rsidRPr="00DE4F7B">
        <w:rPr>
          <w:b/>
        </w:rPr>
        <w:t>Afatet e lëvrimit</w:t>
      </w:r>
      <w:r w:rsidRPr="00DE4F7B">
        <w:rPr>
          <w:b/>
          <w:bCs/>
        </w:rPr>
        <w:t xml:space="preserve">:  </w:t>
      </w:r>
    </w:p>
    <w:p w:rsidR="00A87D41" w:rsidRPr="00DE4F7B" w:rsidRDefault="00A87D41" w:rsidP="00A87D41">
      <w:pPr>
        <w:pStyle w:val="Heading3"/>
        <w:tabs>
          <w:tab w:val="left" w:pos="576"/>
          <w:tab w:val="left" w:leader="underscore" w:pos="8640"/>
        </w:tabs>
        <w:spacing w:before="240"/>
        <w:jc w:val="left"/>
        <w:rPr>
          <w:sz w:val="24"/>
        </w:rPr>
      </w:pPr>
    </w:p>
    <w:p w:rsidR="0061225B" w:rsidRPr="00DE4F7B" w:rsidRDefault="0061225B" w:rsidP="0061225B">
      <w:pPr>
        <w:pStyle w:val="NormalWeb"/>
        <w:jc w:val="both"/>
        <w:rPr>
          <w:lang w:eastAsia="sq-AL"/>
        </w:rPr>
      </w:pPr>
      <w:r w:rsidRPr="00DE4F7B">
        <w:t>Dorëzimi i sasisë prej 65,767 kg do të realizohet menjëherë pas lidhjes së kontratës, sipas grafikut të dakordësuar ndërmjet palëve dhe në përputhje me kapacitetin ditor të përpunimit të operatorit ekonomik.</w:t>
      </w:r>
    </w:p>
    <w:p w:rsidR="0061225B" w:rsidRPr="00DE4F7B" w:rsidRDefault="0061225B" w:rsidP="00DA203E">
      <w:pPr>
        <w:pStyle w:val="NormalWeb"/>
        <w:numPr>
          <w:ilvl w:val="0"/>
          <w:numId w:val="63"/>
        </w:numPr>
        <w:ind w:left="-90" w:firstLine="0"/>
        <w:jc w:val="both"/>
      </w:pPr>
      <w:r w:rsidRPr="00DE4F7B">
        <w:t>Procesi i asgjësimit dhe përpunimit për këtë sasi duhet të përfundojë brenda një afati maksimal prej 33 (tridhjetë e tre) ditësh kalendarike nga data e lidhjes së kontratës, dhe do të zhvillohet brenda orarit zyrtar, në prani të përfaqësuesve të autorizuar të Autoritetit Shitës.</w:t>
      </w:r>
    </w:p>
    <w:p w:rsidR="0061225B" w:rsidRPr="00DE4F7B" w:rsidRDefault="0061225B" w:rsidP="0061225B">
      <w:pPr>
        <w:pStyle w:val="NormalWeb"/>
        <w:jc w:val="both"/>
      </w:pPr>
      <w:r w:rsidRPr="00DE4F7B">
        <w:t>Sasia prej 1,915 kg, që i përket fletëve të votimit për zgjedhjet për Kryetar Bashkie, do të dorëzohet për asgjësim vetëm pas përfundimit të afatit ligjor të parashikuar në Kodin Zgjedhor, konkretisht jo më herët se data 21 maj 2026.</w:t>
      </w:r>
    </w:p>
    <w:p w:rsidR="0061225B" w:rsidRPr="00DE4F7B" w:rsidRDefault="0061225B" w:rsidP="00DA203E">
      <w:pPr>
        <w:pStyle w:val="NormalWeb"/>
        <w:numPr>
          <w:ilvl w:val="0"/>
          <w:numId w:val="63"/>
        </w:numPr>
        <w:ind w:left="0" w:hanging="90"/>
        <w:jc w:val="both"/>
      </w:pPr>
      <w:r w:rsidRPr="00DE4F7B">
        <w:t>Procesi i asgjësimit për këtë sasi do të realizohet brenda një afati maksimal prej</w:t>
      </w:r>
      <w:r w:rsidR="00CA3432" w:rsidRPr="00DE4F7B">
        <w:rPr>
          <w:color w:val="FF0000"/>
        </w:rPr>
        <w:t xml:space="preserve"> </w:t>
      </w:r>
      <w:r w:rsidRPr="00DE4F7B">
        <w:rPr>
          <w:color w:val="000000"/>
        </w:rPr>
        <w:t>5 (pesë)</w:t>
      </w:r>
      <w:r w:rsidRPr="00DE4F7B">
        <w:t xml:space="preserve"> ditësh kalendarike nga data 21 maj 2026, sipas grafikut të përcaktuar nga Autoriteti Shitës dhe në prani të strukturës monitoruese të ngarkuar, brenda orarit zyrtar.</w:t>
      </w:r>
    </w:p>
    <w:p w:rsidR="00A0748E" w:rsidRPr="00DE4F7B" w:rsidRDefault="0061225B" w:rsidP="00A07328">
      <w:pPr>
        <w:pStyle w:val="NormalWeb"/>
        <w:jc w:val="both"/>
      </w:pPr>
      <w:r w:rsidRPr="00DE4F7B">
        <w:t>Operatori ekonomik ka detyrimin të respektojë në mënyrë strikte afatet e mësipërme, si dhe të garantojë integritetin e materialit deri në përfundimin e plotë të procesit të asgjësimit.</w:t>
      </w:r>
    </w:p>
    <w:p w:rsidR="00A0748E" w:rsidRPr="00DE4F7B" w:rsidRDefault="00A0748E" w:rsidP="00A0748E">
      <w:pPr>
        <w:tabs>
          <w:tab w:val="left" w:pos="4290"/>
          <w:tab w:val="left" w:pos="5505"/>
        </w:tabs>
        <w:autoSpaceDE w:val="0"/>
        <w:autoSpaceDN w:val="0"/>
        <w:adjustRightInd w:val="0"/>
        <w:rPr>
          <w:b/>
        </w:rPr>
      </w:pPr>
      <w:r w:rsidRPr="00DE4F7B">
        <w:lastRenderedPageBreak/>
        <w:tab/>
      </w:r>
    </w:p>
    <w:p w:rsidR="00A0748E" w:rsidRPr="00DE4F7B" w:rsidRDefault="00A0748E" w:rsidP="00A0748E">
      <w:pPr>
        <w:rPr>
          <w:b/>
        </w:rPr>
      </w:pPr>
      <w:r w:rsidRPr="00DE4F7B">
        <w:rPr>
          <w:b/>
        </w:rPr>
        <w:t xml:space="preserve">Shtojca 12. </w:t>
      </w:r>
    </w:p>
    <w:p w:rsidR="00A0748E" w:rsidRPr="00DE4F7B" w:rsidRDefault="00A0748E" w:rsidP="00A0748E">
      <w:pPr>
        <w:pStyle w:val="Heading3"/>
        <w:tabs>
          <w:tab w:val="left" w:pos="576"/>
          <w:tab w:val="left" w:leader="underscore" w:pos="8640"/>
        </w:tabs>
        <w:spacing w:before="240"/>
        <w:rPr>
          <w:sz w:val="24"/>
        </w:rPr>
      </w:pPr>
      <w:r w:rsidRPr="00DE4F7B">
        <w:rPr>
          <w:sz w:val="24"/>
        </w:rPr>
        <w:t>KUSHTET E PËRGJITHSHME</w:t>
      </w:r>
    </w:p>
    <w:p w:rsidR="00A0748E" w:rsidRPr="00DE4F7B" w:rsidRDefault="00A0748E" w:rsidP="00A0748E">
      <w:pPr>
        <w:pStyle w:val="Heading3"/>
        <w:tabs>
          <w:tab w:val="left" w:pos="576"/>
          <w:tab w:val="left" w:leader="underscore" w:pos="8640"/>
        </w:tabs>
        <w:rPr>
          <w:sz w:val="24"/>
        </w:rPr>
      </w:pPr>
      <w:r w:rsidRPr="00DE4F7B">
        <w:rPr>
          <w:sz w:val="24"/>
        </w:rPr>
        <w:t>Mallrat – Ankand i Hapur</w:t>
      </w:r>
    </w:p>
    <w:p w:rsidR="00A0748E" w:rsidRPr="00DE4F7B" w:rsidRDefault="00A0748E" w:rsidP="00A0748E">
      <w:pPr>
        <w:tabs>
          <w:tab w:val="left" w:pos="1080"/>
        </w:tabs>
        <w:spacing w:before="240"/>
        <w:jc w:val="both"/>
        <w:rPr>
          <w:b/>
        </w:rPr>
      </w:pPr>
      <w:r w:rsidRPr="00DE4F7B">
        <w:rPr>
          <w:b/>
        </w:rPr>
        <w:t>Neni 1:</w:t>
      </w:r>
      <w:r w:rsidRPr="00DE4F7B">
        <w:rPr>
          <w:b/>
        </w:rPr>
        <w:tab/>
        <w:t xml:space="preserve">Qellimi </w:t>
      </w:r>
    </w:p>
    <w:p w:rsidR="00A0748E" w:rsidRPr="00DE4F7B" w:rsidRDefault="00A0748E" w:rsidP="00351C80">
      <w:pPr>
        <w:numPr>
          <w:ilvl w:val="1"/>
          <w:numId w:val="12"/>
        </w:numPr>
        <w:tabs>
          <w:tab w:val="left" w:pos="576"/>
          <w:tab w:val="left" w:leader="underscore" w:pos="8640"/>
        </w:tabs>
        <w:spacing w:before="240"/>
        <w:ind w:left="576" w:hanging="576"/>
        <w:jc w:val="both"/>
      </w:pPr>
      <w:r w:rsidRPr="00DE4F7B">
        <w:t>Këto kushte të përgjithshme të kontratës (KPK) do të zbatohen për blerjen/shitjen e Mallrave/objekteve/ me anë të ankandit të hapur.</w:t>
      </w:r>
    </w:p>
    <w:p w:rsidR="00A0748E" w:rsidRPr="00DE4F7B" w:rsidRDefault="00A0748E" w:rsidP="00351C80">
      <w:pPr>
        <w:numPr>
          <w:ilvl w:val="1"/>
          <w:numId w:val="12"/>
        </w:numPr>
        <w:tabs>
          <w:tab w:val="left" w:pos="576"/>
          <w:tab w:val="left" w:leader="underscore" w:pos="8640"/>
        </w:tabs>
        <w:spacing w:before="240"/>
        <w:ind w:left="576" w:hanging="576"/>
        <w:jc w:val="both"/>
      </w:pPr>
      <w:r w:rsidRPr="00DE4F7B">
        <w:t>Ligji për Ankandin Publik në Republikën e Shqipërise parashikon se dispozitat e Kodit Civil Shqiptar do të zbatohen për kontratat e ankandit publik. Disa dispozita të Kodit Civil janë rishprehur në KPK me qëllim që të rrisin transparencën e kushteve të kontratës.  Megjithatë, citimi i disa dispozitave këtu nuk mohon në asnjë mënyrë zbatimin e dispozitave të tjera të Kodit Civil të kësaj kontrate.</w:t>
      </w:r>
    </w:p>
    <w:p w:rsidR="00A0748E" w:rsidRPr="00DE4F7B" w:rsidRDefault="00A0748E" w:rsidP="00351C80">
      <w:pPr>
        <w:numPr>
          <w:ilvl w:val="1"/>
          <w:numId w:val="12"/>
        </w:numPr>
        <w:tabs>
          <w:tab w:val="left" w:pos="576"/>
          <w:tab w:val="left" w:leader="underscore" w:pos="8640"/>
        </w:tabs>
        <w:spacing w:before="240"/>
        <w:ind w:left="576" w:hanging="576"/>
        <w:jc w:val="both"/>
      </w:pPr>
      <w:r w:rsidRPr="00DE4F7B">
        <w:t>Në mënyrë të ngjashme, disa dispozita të Ligjit mbi Ankandin Publik janë rishprehur në KPK me qëllim që të rrisin transparencën e ligjit që rregullon ankandin publik.  Megjithatë, citimi i disa dispozitave këtu nuk mohon në asnjë mënyrë zbatimin e dispozitave të tjera të Ligjit mbi Ankandin Publik mbi të drejtat, detyrat dhe detyrimet e palëve.</w:t>
      </w:r>
    </w:p>
    <w:p w:rsidR="00A0748E" w:rsidRPr="00DE4F7B" w:rsidRDefault="00A0748E" w:rsidP="00351C80">
      <w:pPr>
        <w:numPr>
          <w:ilvl w:val="1"/>
          <w:numId w:val="12"/>
        </w:numPr>
        <w:tabs>
          <w:tab w:val="left" w:pos="576"/>
          <w:tab w:val="left" w:leader="underscore" w:pos="8640"/>
        </w:tabs>
        <w:spacing w:before="240"/>
        <w:ind w:left="576" w:hanging="576"/>
        <w:jc w:val="both"/>
      </w:pPr>
      <w:r w:rsidRPr="00DE4F7B">
        <w:t>KPK do të zbatohen deri në atë masë që të mos lënë mënjanë kushtet ose dispozitat e paraqitura në pjesë të tjera të kontratës.</w:t>
      </w:r>
    </w:p>
    <w:p w:rsidR="00A0748E" w:rsidRPr="00DE4F7B" w:rsidRDefault="00A0748E" w:rsidP="00351C80">
      <w:pPr>
        <w:numPr>
          <w:ilvl w:val="1"/>
          <w:numId w:val="12"/>
        </w:numPr>
        <w:tabs>
          <w:tab w:val="left" w:pos="576"/>
          <w:tab w:val="left" w:leader="underscore" w:pos="8640"/>
        </w:tabs>
        <w:spacing w:before="240"/>
        <w:ind w:left="576" w:hanging="576"/>
        <w:jc w:val="both"/>
      </w:pPr>
      <w:r w:rsidRPr="00DE4F7B">
        <w:t>Kushtet e kontratës përfshijnë gjithashtu Kushtet e Veçanta të Kontratës (KVK). Në rast se ka një konflikt midis KPK dhe KVK, KVK do të mbizotërojnë mbi KPK.</w:t>
      </w:r>
    </w:p>
    <w:p w:rsidR="00A0748E" w:rsidRPr="00DE4F7B" w:rsidRDefault="00A0748E" w:rsidP="00A0748E">
      <w:pPr>
        <w:pStyle w:val="BodyText"/>
        <w:tabs>
          <w:tab w:val="clear" w:pos="576"/>
          <w:tab w:val="left" w:pos="1080"/>
        </w:tabs>
        <w:jc w:val="both"/>
        <w:rPr>
          <w:b/>
          <w:sz w:val="24"/>
        </w:rPr>
      </w:pPr>
      <w:r w:rsidRPr="00DE4F7B">
        <w:rPr>
          <w:b/>
          <w:sz w:val="24"/>
        </w:rPr>
        <w:t>Neni 2:</w:t>
      </w:r>
      <w:r w:rsidRPr="00DE4F7B">
        <w:rPr>
          <w:b/>
          <w:sz w:val="24"/>
        </w:rPr>
        <w:tab/>
        <w:t>Përkufizime</w:t>
      </w:r>
    </w:p>
    <w:p w:rsidR="00A0748E" w:rsidRPr="00DE4F7B" w:rsidRDefault="00A0748E" w:rsidP="00351C80">
      <w:pPr>
        <w:numPr>
          <w:ilvl w:val="1"/>
          <w:numId w:val="13"/>
        </w:numPr>
        <w:tabs>
          <w:tab w:val="left" w:pos="576"/>
          <w:tab w:val="left" w:leader="underscore" w:pos="8640"/>
        </w:tabs>
        <w:spacing w:before="240"/>
        <w:ind w:left="576" w:hanging="576"/>
        <w:jc w:val="both"/>
      </w:pPr>
      <w:r w:rsidRPr="00DE4F7B">
        <w:t>“kontratë” do të thotë marrveshja e shkruar e lidhur midis Autoritetit shites dhe ofertuesit fitues që përbëhet nga Dokumentat e ankandit duke përfshirë KPK dhe KVK, të gjitha bashkangjitjet dhe formularët e plotësuar dhe të gjitha dokumentat e tjera që përfshihen në referimin e çdo dokumenti.</w:t>
      </w:r>
    </w:p>
    <w:p w:rsidR="00A0748E" w:rsidRPr="00DE4F7B" w:rsidRDefault="00A0748E" w:rsidP="00351C80">
      <w:pPr>
        <w:numPr>
          <w:ilvl w:val="1"/>
          <w:numId w:val="13"/>
        </w:numPr>
        <w:tabs>
          <w:tab w:val="left" w:pos="576"/>
          <w:tab w:val="left" w:leader="underscore" w:pos="8640"/>
        </w:tabs>
        <w:spacing w:before="240"/>
        <w:ind w:left="576" w:hanging="576"/>
        <w:jc w:val="both"/>
      </w:pPr>
      <w:r w:rsidRPr="00DE4F7B">
        <w:t>“çmim kontrate” do të thotë çmimi që i paguhet autoritetit shites sipas kontratës për zbatimin e plotë dhe të përpiktë të detyrimeve të tij kontaktore.</w:t>
      </w:r>
    </w:p>
    <w:p w:rsidR="00A0748E" w:rsidRPr="00DE4F7B" w:rsidRDefault="00A0748E" w:rsidP="00351C80">
      <w:pPr>
        <w:numPr>
          <w:ilvl w:val="1"/>
          <w:numId w:val="13"/>
        </w:numPr>
        <w:tabs>
          <w:tab w:val="left" w:pos="576"/>
          <w:tab w:val="left" w:leader="underscore" w:pos="8640"/>
        </w:tabs>
        <w:spacing w:before="240"/>
        <w:ind w:left="576" w:hanging="576"/>
        <w:jc w:val="both"/>
      </w:pPr>
      <w:r w:rsidRPr="00DE4F7B">
        <w:t>“Incoterms” do të thotë termat ndërkombëtare tregtare që përbëjnë rregullat e interpretimit të termave tregtare që përcaktojnë shpërndarjen e funksioneve, kostot, dhe rrisqet e lidhura me transferimin e Mallrave nga Autoriteti shites tek Ofertuesi fitues.</w:t>
      </w:r>
    </w:p>
    <w:p w:rsidR="00A0748E" w:rsidRPr="00DE4F7B" w:rsidRDefault="00A0748E" w:rsidP="00351C80">
      <w:pPr>
        <w:numPr>
          <w:ilvl w:val="1"/>
          <w:numId w:val="13"/>
        </w:numPr>
        <w:tabs>
          <w:tab w:val="left" w:pos="576"/>
          <w:tab w:val="left" w:leader="underscore" w:pos="8640"/>
        </w:tabs>
        <w:spacing w:before="240"/>
        <w:ind w:left="576" w:hanging="576"/>
        <w:jc w:val="both"/>
      </w:pPr>
      <w:r w:rsidRPr="00DE4F7B">
        <w:t>“ Lëvrimi ” do të thotë të gjitha aktivitetet dhe veprimet që mundësojnë marrjen e Mallrave në vendin e shpërndarjes siç specifikohet në kontratë si paketimi, transportimi, sigurimi, tarifat, procedura doganore, ngarkimi dhe shkarkimi, instalimi, mbledhja, bashkimi, kontrollimi i veprimeve dhe mbikëqyrja e gjithë kësaj veprimtarie.</w:t>
      </w:r>
    </w:p>
    <w:p w:rsidR="00A0748E" w:rsidRPr="00DE4F7B" w:rsidRDefault="00A0748E" w:rsidP="00351C80">
      <w:pPr>
        <w:numPr>
          <w:ilvl w:val="1"/>
          <w:numId w:val="13"/>
        </w:numPr>
        <w:tabs>
          <w:tab w:val="left" w:pos="576"/>
          <w:tab w:val="left" w:leader="underscore" w:pos="8640"/>
        </w:tabs>
        <w:spacing w:before="240"/>
        <w:ind w:left="576" w:hanging="576"/>
        <w:jc w:val="both"/>
      </w:pPr>
      <w:r w:rsidRPr="00DE4F7B">
        <w:lastRenderedPageBreak/>
        <w:t xml:space="preserve">“Autoriteti shites” do të thotë Autoriteti Kontraktor që është pjesë e kësaj kontrate dhe sipas dispozitave të kësaj kontrate shet Mallrat. Ky term kudo qe përdoret ka kuptim të njëjtë me ate te perkufizuar ne ligj. </w:t>
      </w:r>
    </w:p>
    <w:p w:rsidR="00A0748E" w:rsidRPr="00DE4F7B" w:rsidRDefault="00A0748E" w:rsidP="00351C80">
      <w:pPr>
        <w:numPr>
          <w:ilvl w:val="1"/>
          <w:numId w:val="13"/>
        </w:numPr>
        <w:tabs>
          <w:tab w:val="left" w:pos="576"/>
          <w:tab w:val="left" w:leader="underscore" w:pos="8640"/>
        </w:tabs>
        <w:spacing w:before="240"/>
        <w:ind w:left="576" w:hanging="576"/>
        <w:jc w:val="both"/>
      </w:pPr>
      <w:r w:rsidRPr="00DE4F7B">
        <w:t>“Ofertues fitues” do të thotë personi fizik ose juridik që është palë e kësaj kontrate dhe sipas dispozitave të kësaj kontrate blen Mallrat.</w:t>
      </w:r>
    </w:p>
    <w:p w:rsidR="00A0748E" w:rsidRPr="00DE4F7B" w:rsidRDefault="00A0748E" w:rsidP="00351C80">
      <w:pPr>
        <w:numPr>
          <w:ilvl w:val="1"/>
          <w:numId w:val="13"/>
        </w:numPr>
        <w:tabs>
          <w:tab w:val="left" w:pos="576"/>
          <w:tab w:val="left" w:leader="underscore" w:pos="8640"/>
        </w:tabs>
        <w:spacing w:before="240"/>
        <w:ind w:left="576" w:hanging="576"/>
        <w:jc w:val="both"/>
      </w:pPr>
      <w:r w:rsidRPr="00DE4F7B">
        <w:t>“palë (t)” do të thotë nënshkruesit e kontratës.</w:t>
      </w:r>
    </w:p>
    <w:p w:rsidR="00A0748E" w:rsidRPr="00DE4F7B" w:rsidRDefault="00A0748E" w:rsidP="00351C80">
      <w:pPr>
        <w:numPr>
          <w:ilvl w:val="1"/>
          <w:numId w:val="13"/>
        </w:numPr>
        <w:tabs>
          <w:tab w:val="left" w:pos="576"/>
          <w:tab w:val="left" w:leader="underscore" w:pos="8640"/>
        </w:tabs>
        <w:spacing w:before="240"/>
        <w:ind w:left="576" w:hanging="576"/>
        <w:jc w:val="both"/>
      </w:pPr>
      <w:r w:rsidRPr="00DE4F7B">
        <w:t xml:space="preserve">“Mallrat” do të thotë materialet e papërpunuara, produktet, makineritë dhe pajisjet, objektet në formë të ngurtë, të lëngshme ose të gazshme. </w:t>
      </w:r>
    </w:p>
    <w:p w:rsidR="00A0748E" w:rsidRPr="00DE4F7B" w:rsidRDefault="00A0748E" w:rsidP="00351C80">
      <w:pPr>
        <w:numPr>
          <w:ilvl w:val="1"/>
          <w:numId w:val="13"/>
        </w:numPr>
        <w:tabs>
          <w:tab w:val="left" w:pos="576"/>
          <w:tab w:val="left" w:leader="underscore" w:pos="8640"/>
        </w:tabs>
        <w:spacing w:before="240"/>
        <w:ind w:left="576" w:hanging="576"/>
        <w:jc w:val="both"/>
      </w:pPr>
      <w:r w:rsidRPr="00DE4F7B">
        <w:t>“Shërbimet në Lidhje me to” do të thotë shërbimet ndihmëse ose te paparashikuara të furnizimit të Mallrave, si transportimi, instalimi, mirmbajtja, trajnimi, shërbimet mbështetëse osë detyrime të ngjashme në lidhje me furnizimin e Mallrave.</w:t>
      </w:r>
    </w:p>
    <w:p w:rsidR="00A0748E" w:rsidRPr="00DE4F7B" w:rsidRDefault="00A0748E" w:rsidP="00351C80">
      <w:pPr>
        <w:numPr>
          <w:ilvl w:val="1"/>
          <w:numId w:val="13"/>
        </w:numPr>
        <w:tabs>
          <w:tab w:val="left" w:pos="576"/>
          <w:tab w:val="left" w:leader="underscore" w:pos="8640"/>
        </w:tabs>
        <w:spacing w:before="240"/>
        <w:ind w:left="576" w:hanging="576"/>
        <w:jc w:val="both"/>
      </w:pPr>
      <w:r w:rsidRPr="00DE4F7B">
        <w:t>“objekt i kontratës” do të thotë të gjitha Mallrat dhe Shërbimet në Lidhje me to që Autoriteti shites do të sigurojë sipas kushteve të kontratës.</w:t>
      </w:r>
    </w:p>
    <w:p w:rsidR="00A0748E" w:rsidRPr="00DE4F7B" w:rsidRDefault="00A0748E" w:rsidP="00351C80">
      <w:pPr>
        <w:numPr>
          <w:ilvl w:val="1"/>
          <w:numId w:val="13"/>
        </w:numPr>
        <w:tabs>
          <w:tab w:val="left" w:pos="576"/>
          <w:tab w:val="left" w:leader="underscore" w:pos="8640"/>
        </w:tabs>
        <w:spacing w:before="240"/>
        <w:ind w:left="576" w:hanging="576"/>
        <w:jc w:val="both"/>
      </w:pPr>
      <w:r w:rsidRPr="00DE4F7B">
        <w:t xml:space="preserve">“Standarte Teknike” do të thote specifikimet e aprovuara nga një trup i posacëm standartizimi për zbatimin e vazhdueshëm ose të përsëritur. Standarte të tilla përdoren si rregulla, rregullore ose përkufizim të karakteristikave për të siguruar se materialet dhe shërbimet e procesuara i përgjigjen qëllimit.   </w:t>
      </w:r>
    </w:p>
    <w:p w:rsidR="00A0748E" w:rsidRPr="00DE4F7B" w:rsidRDefault="00A0748E" w:rsidP="00A0748E">
      <w:pPr>
        <w:tabs>
          <w:tab w:val="left" w:pos="1080"/>
          <w:tab w:val="left" w:leader="underscore" w:pos="8640"/>
        </w:tabs>
        <w:spacing w:before="240"/>
        <w:ind w:left="576" w:hanging="576"/>
        <w:jc w:val="both"/>
        <w:rPr>
          <w:b/>
        </w:rPr>
      </w:pPr>
      <w:r w:rsidRPr="00DE4F7B">
        <w:rPr>
          <w:b/>
        </w:rPr>
        <w:t>Neni 3:</w:t>
      </w:r>
      <w:r w:rsidRPr="00DE4F7B">
        <w:rPr>
          <w:b/>
        </w:rPr>
        <w:tab/>
        <w:t>Hartimi i Kontratës</w:t>
      </w:r>
    </w:p>
    <w:p w:rsidR="00A0748E" w:rsidRPr="00DE4F7B" w:rsidRDefault="00A0748E" w:rsidP="00351C80">
      <w:pPr>
        <w:numPr>
          <w:ilvl w:val="1"/>
          <w:numId w:val="14"/>
        </w:numPr>
        <w:tabs>
          <w:tab w:val="left" w:pos="576"/>
          <w:tab w:val="left" w:leader="underscore" w:pos="8640"/>
        </w:tabs>
        <w:spacing w:before="240"/>
        <w:ind w:left="576" w:hanging="576"/>
        <w:jc w:val="both"/>
      </w:pPr>
      <w:r w:rsidRPr="00DE4F7B">
        <w:t xml:space="preserve">Njoftimi i ofertes fituese do të sherbeje per hartimin e kontratës midis palëve, e cila duhet të firmoset brenda afatit të shprehur në Dokumentat e Ankandit.  </w:t>
      </w:r>
    </w:p>
    <w:p w:rsidR="00A0748E" w:rsidRPr="00DE4F7B" w:rsidRDefault="00A0748E" w:rsidP="00351C80">
      <w:pPr>
        <w:numPr>
          <w:ilvl w:val="1"/>
          <w:numId w:val="14"/>
        </w:numPr>
        <w:tabs>
          <w:tab w:val="left" w:pos="576"/>
          <w:tab w:val="left" w:leader="underscore" w:pos="8640"/>
        </w:tabs>
        <w:spacing w:before="240"/>
        <w:ind w:left="576" w:hanging="576"/>
        <w:jc w:val="both"/>
      </w:pPr>
      <w:r w:rsidRPr="00DE4F7B">
        <w:t xml:space="preserve">Egzistenca e kontratës do të konfirmohet me nënshkrimin e dokumentit të kontratës duke trupëzuar të gjitha marrveshjet midis palëve.   </w:t>
      </w:r>
    </w:p>
    <w:p w:rsidR="00A0748E" w:rsidRPr="00DE4F7B" w:rsidRDefault="00A0748E" w:rsidP="00A0748E">
      <w:pPr>
        <w:tabs>
          <w:tab w:val="left" w:pos="576"/>
          <w:tab w:val="left" w:pos="1080"/>
          <w:tab w:val="left" w:leader="underscore" w:pos="8640"/>
        </w:tabs>
        <w:spacing w:before="240"/>
        <w:ind w:left="576" w:hanging="576"/>
        <w:jc w:val="both"/>
        <w:rPr>
          <w:b/>
        </w:rPr>
      </w:pPr>
      <w:r w:rsidRPr="00DE4F7B">
        <w:rPr>
          <w:b/>
        </w:rPr>
        <w:t>Neni 4:</w:t>
      </w:r>
      <w:r w:rsidRPr="00DE4F7B">
        <w:rPr>
          <w:b/>
        </w:rPr>
        <w:tab/>
        <w:t>Praktikat e Korruptuara, Konflikti i Interesit dhe Kontrolli i Procesverbaleve</w:t>
      </w:r>
    </w:p>
    <w:p w:rsidR="00A0748E" w:rsidRPr="00DE4F7B" w:rsidRDefault="00A0748E" w:rsidP="00351C80">
      <w:pPr>
        <w:numPr>
          <w:ilvl w:val="1"/>
          <w:numId w:val="15"/>
        </w:numPr>
        <w:tabs>
          <w:tab w:val="left" w:pos="576"/>
          <w:tab w:val="left" w:leader="underscore" w:pos="8640"/>
        </w:tabs>
        <w:spacing w:before="240"/>
        <w:ind w:left="576" w:hanging="576"/>
        <w:jc w:val="both"/>
      </w:pPr>
      <w:r w:rsidRPr="00DE4F7B">
        <w:t>Autoriteti Kontraktor mund t’i kërkojë gjykatës të deklarojë të paligjshme kontratën nëse zbulon se Ofertuesi fitues ka kryer veprime korruptive.Veprimet korruptive përfshijnë veprimet e përshkruara në Nenin 26 të Ligjit mbi Ankandin Publik.</w:t>
      </w:r>
    </w:p>
    <w:p w:rsidR="00A0748E" w:rsidRPr="00DE4F7B" w:rsidRDefault="00A0748E" w:rsidP="00351C80">
      <w:pPr>
        <w:numPr>
          <w:ilvl w:val="1"/>
          <w:numId w:val="15"/>
        </w:numPr>
        <w:tabs>
          <w:tab w:val="left" w:pos="576"/>
          <w:tab w:val="left" w:leader="underscore" w:pos="8640"/>
        </w:tabs>
        <w:spacing w:before="240"/>
        <w:ind w:left="576" w:hanging="576"/>
        <w:jc w:val="both"/>
      </w:pPr>
      <w:r w:rsidRPr="00DE4F7B">
        <w:t>Ofertuesi fitues nuk duhet të ketë lidhje (të tashme ose të shkuara) me asnjë konsulent ose ndonje ent tjeter që ka marrë pjesë në pregatitjen e Dokumentave të ankandit.</w:t>
      </w:r>
    </w:p>
    <w:p w:rsidR="00A0748E" w:rsidRPr="00DE4F7B" w:rsidRDefault="00A0748E" w:rsidP="00351C80">
      <w:pPr>
        <w:numPr>
          <w:ilvl w:val="1"/>
          <w:numId w:val="15"/>
        </w:numPr>
        <w:tabs>
          <w:tab w:val="left" w:pos="576"/>
          <w:tab w:val="left" w:leader="underscore" w:pos="8640"/>
        </w:tabs>
        <w:spacing w:before="240"/>
        <w:ind w:left="576" w:hanging="576"/>
        <w:jc w:val="both"/>
      </w:pPr>
      <w:r w:rsidRPr="00DE4F7B">
        <w:t>Ofertuesi fitues duhet të lejojë Autoritetin shites të inspektojë llogaritë dhe regjistrat që kanë lidhje me zbatimin e kontratës ose t’i kontrollojë ato me anë të kontrollorëve të emëruar nga Autoriteti shites.</w:t>
      </w:r>
    </w:p>
    <w:p w:rsidR="00A0748E" w:rsidRPr="00DE4F7B" w:rsidRDefault="00A0748E" w:rsidP="00A0748E">
      <w:pPr>
        <w:tabs>
          <w:tab w:val="left" w:pos="1080"/>
          <w:tab w:val="left" w:leader="underscore" w:pos="8640"/>
        </w:tabs>
        <w:spacing w:before="240"/>
        <w:ind w:left="576" w:hanging="576"/>
        <w:jc w:val="both"/>
        <w:rPr>
          <w:b/>
        </w:rPr>
      </w:pPr>
      <w:r w:rsidRPr="00DE4F7B">
        <w:rPr>
          <w:b/>
        </w:rPr>
        <w:t>Neni 5:</w:t>
      </w:r>
      <w:r w:rsidRPr="00DE4F7B">
        <w:rPr>
          <w:b/>
        </w:rPr>
        <w:tab/>
        <w:t>Informacioni Konfidencial</w:t>
      </w:r>
    </w:p>
    <w:p w:rsidR="00A0748E" w:rsidRPr="00DE4F7B" w:rsidRDefault="00A0748E" w:rsidP="00351C80">
      <w:pPr>
        <w:numPr>
          <w:ilvl w:val="1"/>
          <w:numId w:val="16"/>
        </w:numPr>
        <w:tabs>
          <w:tab w:val="left" w:pos="576"/>
          <w:tab w:val="left" w:leader="underscore" w:pos="8640"/>
        </w:tabs>
        <w:spacing w:before="240"/>
        <w:ind w:left="576" w:hanging="576"/>
        <w:jc w:val="both"/>
      </w:pPr>
      <w:r w:rsidRPr="00DE4F7B">
        <w:lastRenderedPageBreak/>
        <w:t>Ofertuesi fitues dhe Autoriteti shites duhet të mbajnë në kofidencë të gjitha dokumentat, të dhënat dhe informacionet e tjera të dhëna nga pala tjetër në lidhje me kontratën.</w:t>
      </w:r>
    </w:p>
    <w:p w:rsidR="00A0748E" w:rsidRPr="00DE4F7B" w:rsidRDefault="00A0748E" w:rsidP="00A0748E">
      <w:pPr>
        <w:tabs>
          <w:tab w:val="left" w:pos="1080"/>
          <w:tab w:val="left" w:leader="underscore" w:pos="8640"/>
        </w:tabs>
        <w:spacing w:before="240"/>
        <w:ind w:left="576" w:hanging="576"/>
        <w:jc w:val="both"/>
        <w:rPr>
          <w:b/>
        </w:rPr>
      </w:pPr>
      <w:r w:rsidRPr="00DE4F7B">
        <w:rPr>
          <w:b/>
        </w:rPr>
        <w:t>Neni 6:</w:t>
      </w:r>
      <w:r w:rsidRPr="00DE4F7B">
        <w:rPr>
          <w:b/>
        </w:rPr>
        <w:tab/>
        <w:t>Prona Intelektuale</w:t>
      </w:r>
    </w:p>
    <w:p w:rsidR="00A0748E" w:rsidRPr="00DE4F7B" w:rsidRDefault="00A0748E" w:rsidP="00351C80">
      <w:pPr>
        <w:numPr>
          <w:ilvl w:val="1"/>
          <w:numId w:val="17"/>
        </w:numPr>
        <w:tabs>
          <w:tab w:val="left" w:pos="576"/>
          <w:tab w:val="left" w:leader="underscore" w:pos="8640"/>
        </w:tabs>
        <w:spacing w:before="240"/>
        <w:ind w:left="576" w:hanging="576"/>
        <w:jc w:val="both"/>
      </w:pPr>
      <w:r w:rsidRPr="00DE4F7B">
        <w:t>Me përjashtim të rasteve kur parashikohet ndryshe në kontratë, të gjitha të drejtat e pronës intelektuale të siguruara nga Autoriteti Shites gjatë zbatimit të kontratës do t’i përkasin Ofertuesi fitues i cili mund t’i përdorë ato sipas gjykimit të tij.</w:t>
      </w:r>
    </w:p>
    <w:p w:rsidR="00A0748E" w:rsidRPr="00DE4F7B" w:rsidRDefault="00A0748E" w:rsidP="00351C80">
      <w:pPr>
        <w:numPr>
          <w:ilvl w:val="1"/>
          <w:numId w:val="17"/>
        </w:numPr>
        <w:tabs>
          <w:tab w:val="left" w:pos="576"/>
          <w:tab w:val="left" w:leader="underscore" w:pos="8640"/>
        </w:tabs>
        <w:spacing w:before="240"/>
        <w:ind w:left="576" w:hanging="576"/>
        <w:jc w:val="both"/>
      </w:pPr>
      <w:r w:rsidRPr="00DE4F7B">
        <w:t>Me përjashtim të rasteve kur parashikohet ndryshe në kontratë, Autoriteti shites, pas përfundimit të kontratës, duhet t’i parashtrojë Ofertuesi fitues të gjitha raportet dhe të dhënat si hartat, diagramet, skicimet, specifikimet, planet, statistikat, llogaritjet dhe regjistrat mbështetës ose materialet e fituara, mbledhura ose pregatitura nga Autoriteti shites gjatë zbatimit të kontratës.   Kontraktuesi mund të mbajë kopje të këtyre dokumentave dhe të dhënave, po nuk duhet t’i përdori për qëllime që s’kanë lidhje me kontratën pa leje paraprake më shkrim nga Autoriteti Kontraktor.</w:t>
      </w:r>
    </w:p>
    <w:p w:rsidR="00A0748E" w:rsidRPr="00DE4F7B" w:rsidRDefault="00A0748E" w:rsidP="00351C80">
      <w:pPr>
        <w:numPr>
          <w:ilvl w:val="1"/>
          <w:numId w:val="17"/>
        </w:numPr>
        <w:tabs>
          <w:tab w:val="left" w:pos="576"/>
          <w:tab w:val="left" w:leader="underscore" w:pos="8640"/>
        </w:tabs>
        <w:spacing w:before="240"/>
        <w:ind w:left="576" w:hanging="576"/>
        <w:jc w:val="both"/>
      </w:pPr>
      <w:r w:rsidRPr="00DE4F7B">
        <w:t>Autoritei shites duhet të sigurojë Ofertuesin fitues nga mospërgjegjësia për shkelje të të drejtave të pronës intelektuale që mund të dalin nga prodhimi ose shpërndarja e Mallrave sipas kontratës.</w:t>
      </w:r>
    </w:p>
    <w:p w:rsidR="00A0748E" w:rsidRPr="00DE4F7B" w:rsidRDefault="00A0748E" w:rsidP="00A0748E">
      <w:pPr>
        <w:tabs>
          <w:tab w:val="left" w:pos="1080"/>
          <w:tab w:val="left" w:leader="underscore" w:pos="8640"/>
        </w:tabs>
        <w:spacing w:before="240"/>
        <w:ind w:left="576" w:hanging="576"/>
        <w:jc w:val="both"/>
        <w:rPr>
          <w:b/>
        </w:rPr>
      </w:pPr>
      <w:r w:rsidRPr="00DE4F7B">
        <w:rPr>
          <w:b/>
        </w:rPr>
        <w:t>Neni 7:</w:t>
      </w:r>
      <w:r w:rsidRPr="00DE4F7B">
        <w:rPr>
          <w:b/>
        </w:rPr>
        <w:tab/>
        <w:t>Origjina e Mallrave</w:t>
      </w:r>
    </w:p>
    <w:p w:rsidR="00A0748E" w:rsidRPr="00DE4F7B" w:rsidRDefault="00A0748E" w:rsidP="00351C80">
      <w:pPr>
        <w:numPr>
          <w:ilvl w:val="1"/>
          <w:numId w:val="18"/>
        </w:numPr>
        <w:tabs>
          <w:tab w:val="left" w:pos="576"/>
          <w:tab w:val="left" w:leader="underscore" w:pos="8640"/>
        </w:tabs>
        <w:spacing w:before="240"/>
        <w:ind w:left="576" w:hanging="576"/>
        <w:jc w:val="both"/>
      </w:pPr>
      <w:r w:rsidRPr="00DE4F7B">
        <w:t>Nuk ka asnjë kufizim për kombësinë e origjinës së materialeve, përveç atyre që mund të jenë përcaktuar në ndonjë Rezolutë të Asamblesë së Përgjithshme të Kombeve të Bashkuara.</w:t>
      </w:r>
    </w:p>
    <w:p w:rsidR="00A0748E" w:rsidRPr="00DE4F7B" w:rsidRDefault="00A0748E" w:rsidP="00351C80">
      <w:pPr>
        <w:numPr>
          <w:ilvl w:val="1"/>
          <w:numId w:val="18"/>
        </w:numPr>
        <w:tabs>
          <w:tab w:val="left" w:pos="576"/>
          <w:tab w:val="left" w:leader="underscore" w:pos="8640"/>
        </w:tabs>
        <w:spacing w:before="240"/>
        <w:ind w:left="576" w:hanging="576"/>
        <w:jc w:val="both"/>
      </w:pPr>
      <w:r w:rsidRPr="00DE4F7B">
        <w:t>Për qëllime verifikimi, “origjinë” do të thotë vendi ku materialet janë nxjerrë, ose prodhuar.   Materialet janë prodhuar kur, nëpërmjet prodhimit, procesimit, ose mbledhjes së mjaftueshme të komponentëve, rezulton një produkt i ri i njohur në tregti që është mjaft i ndryshëm në karakteristikat bazë ose në qëllim apo përdorim nga komponentët e tij.</w:t>
      </w:r>
    </w:p>
    <w:p w:rsidR="00A0748E" w:rsidRPr="00DE4F7B" w:rsidRDefault="00A0748E" w:rsidP="00A0748E">
      <w:pPr>
        <w:tabs>
          <w:tab w:val="left" w:pos="1080"/>
          <w:tab w:val="left" w:leader="underscore" w:pos="8640"/>
        </w:tabs>
        <w:spacing w:before="240"/>
        <w:ind w:left="576" w:hanging="576"/>
        <w:jc w:val="both"/>
        <w:rPr>
          <w:b/>
        </w:rPr>
      </w:pPr>
      <w:r w:rsidRPr="00DE4F7B">
        <w:rPr>
          <w:b/>
        </w:rPr>
        <w:t>Neni 8:</w:t>
      </w:r>
      <w:r w:rsidRPr="00DE4F7B">
        <w:rPr>
          <w:b/>
        </w:rPr>
        <w:tab/>
        <w:t>Qëllimi i Furnizimit dhe Pershtatshmeria e Mallrave me Specifikimet</w:t>
      </w:r>
    </w:p>
    <w:p w:rsidR="00A0748E" w:rsidRPr="00DE4F7B" w:rsidRDefault="00A0748E" w:rsidP="00351C80">
      <w:pPr>
        <w:numPr>
          <w:ilvl w:val="1"/>
          <w:numId w:val="19"/>
        </w:numPr>
        <w:tabs>
          <w:tab w:val="left" w:pos="576"/>
          <w:tab w:val="left" w:leader="underscore" w:pos="8640"/>
        </w:tabs>
        <w:spacing w:before="240"/>
        <w:ind w:left="576" w:hanging="576"/>
        <w:jc w:val="both"/>
      </w:pPr>
      <w:r w:rsidRPr="00DE4F7B">
        <w:t xml:space="preserve">Autoriteti shites duhet të dorezojë Mallrat me cilësi, sasi dhe lloj të specifikuar në kontratë, si dhe të vendosura dhe paketuara në mënyrën e përcaktuar në kontratë.  </w:t>
      </w:r>
    </w:p>
    <w:p w:rsidR="00A0748E" w:rsidRPr="00DE4F7B" w:rsidRDefault="00A0748E" w:rsidP="00351C80">
      <w:pPr>
        <w:numPr>
          <w:ilvl w:val="1"/>
          <w:numId w:val="19"/>
        </w:numPr>
        <w:tabs>
          <w:tab w:val="left" w:pos="576"/>
          <w:tab w:val="left" w:leader="underscore" w:pos="8640"/>
        </w:tabs>
        <w:spacing w:before="240"/>
        <w:ind w:left="576" w:hanging="576"/>
        <w:jc w:val="both"/>
      </w:pPr>
      <w:r w:rsidRPr="00DE4F7B">
        <w:t xml:space="preserve">Mallrat nuk janë në perputhje me kontratën, në se ato nuk janë të përshtatshme për përdorimin e posacem të parashikuar në kontratë. Kur nuk është e mundur të përcaktohet një gjë e tillë, thuhet se Mallrat nuk janë në pajtim me kontratën në se ato nuk janë të përshtatshmë për përdorimin per te cilin sherbejne zakonisht sendet e tjera të të njëjtit lloj.   </w:t>
      </w:r>
    </w:p>
    <w:p w:rsidR="00A0748E" w:rsidRPr="00DE4F7B" w:rsidRDefault="00A0748E" w:rsidP="00351C80">
      <w:pPr>
        <w:numPr>
          <w:ilvl w:val="1"/>
          <w:numId w:val="19"/>
        </w:numPr>
        <w:tabs>
          <w:tab w:val="left" w:pos="576"/>
          <w:tab w:val="left" w:leader="underscore" w:pos="8640"/>
        </w:tabs>
        <w:spacing w:before="240"/>
        <w:ind w:left="576" w:hanging="576"/>
        <w:jc w:val="both"/>
      </w:pPr>
      <w:r w:rsidRPr="00DE4F7B">
        <w:t xml:space="preserve">Në se shitja është bërë në bazë të një modeli ose kampioni, shitësi duhet të dorezojë sendet që kanë të njëjtat cilësi si te modelit ose kampionit.  </w:t>
      </w:r>
    </w:p>
    <w:p w:rsidR="00A0748E" w:rsidRPr="00DE4F7B" w:rsidRDefault="00A0748E" w:rsidP="00A0748E">
      <w:pPr>
        <w:tabs>
          <w:tab w:val="left" w:pos="1080"/>
          <w:tab w:val="left" w:leader="underscore" w:pos="8640"/>
        </w:tabs>
        <w:spacing w:before="240"/>
        <w:ind w:left="576" w:hanging="576"/>
        <w:jc w:val="both"/>
        <w:rPr>
          <w:b/>
        </w:rPr>
      </w:pPr>
      <w:r w:rsidRPr="00DE4F7B">
        <w:rPr>
          <w:b/>
        </w:rPr>
        <w:t>Neni 9:</w:t>
      </w:r>
      <w:r w:rsidRPr="00DE4F7B">
        <w:rPr>
          <w:b/>
        </w:rPr>
        <w:tab/>
        <w:t>Pershtatshmeria e Mallrave me Standartet Teknike</w:t>
      </w:r>
    </w:p>
    <w:p w:rsidR="00A0748E" w:rsidRPr="00DE4F7B" w:rsidRDefault="00A0748E" w:rsidP="00351C80">
      <w:pPr>
        <w:numPr>
          <w:ilvl w:val="1"/>
          <w:numId w:val="20"/>
        </w:numPr>
        <w:tabs>
          <w:tab w:val="left" w:pos="576"/>
          <w:tab w:val="left" w:leader="underscore" w:pos="8640"/>
        </w:tabs>
        <w:spacing w:before="240"/>
        <w:ind w:left="576" w:hanging="576"/>
        <w:jc w:val="both"/>
      </w:pPr>
      <w:r w:rsidRPr="00DE4F7B">
        <w:lastRenderedPageBreak/>
        <w:t>Mallrat e furnizuara sipas kontratës duhet të jenë konform kodeve dhe Standarteve Teknike të parashikuara në specifikimet teknike. Nëse gjatë egzekutimit të kontratës, ka ndryshime në kodet perkatese ose ne Standartet Teknike, këto ndryshime do të zbatohen vetëm pas aprovimit nga Autoriteti Kontraktues.</w:t>
      </w:r>
    </w:p>
    <w:p w:rsidR="00A0748E" w:rsidRPr="00DE4F7B" w:rsidRDefault="00A0748E" w:rsidP="00351C80">
      <w:pPr>
        <w:numPr>
          <w:ilvl w:val="1"/>
          <w:numId w:val="20"/>
        </w:numPr>
        <w:tabs>
          <w:tab w:val="left" w:pos="576"/>
          <w:tab w:val="left" w:leader="underscore" w:pos="8640"/>
        </w:tabs>
        <w:spacing w:before="240"/>
        <w:ind w:left="576" w:hanging="576"/>
        <w:jc w:val="both"/>
      </w:pPr>
      <w:r w:rsidRPr="00DE4F7B">
        <w:t>Me përjashtim të rasteve kur parashikohet nga ndonjë dispozite tjetër të kontratës, kur nuk është përcaktuar asnjë Standart Teknik perkates në specifikimet teknike, Mallrat duhet të jenë konform Standarteve Teknike ndërkombëtare te tanishme. Nëse nuk egzistojnë Standarte Teknike ndërkombëtare, Mallrat duhet të jenë konform Standarteve Teknike perkatese Shqiptare.</w:t>
      </w:r>
    </w:p>
    <w:p w:rsidR="00A0748E" w:rsidRPr="00DE4F7B" w:rsidRDefault="00A0748E" w:rsidP="00351C80">
      <w:pPr>
        <w:numPr>
          <w:ilvl w:val="1"/>
          <w:numId w:val="20"/>
        </w:numPr>
        <w:tabs>
          <w:tab w:val="left" w:pos="576"/>
          <w:tab w:val="left" w:leader="underscore" w:pos="8640"/>
        </w:tabs>
        <w:spacing w:before="240"/>
        <w:ind w:left="576" w:hanging="576"/>
        <w:jc w:val="both"/>
      </w:pPr>
      <w:r w:rsidRPr="00DE4F7B">
        <w:t>Kontraktuesi nuk do të jetë përgjegjës për gabime në skicim, të dhëna, vizatim ose çdo aspekt tjetër të specifikimeve teknike të dhëna nga Autoriteti Kontraktues me përjashtim të rastit kur gabimi ishte aq i dukshëm sa Kontraktuesi duhet ta kishte parë dhe këshilluar Autoritetin Kontraktor për të.</w:t>
      </w:r>
    </w:p>
    <w:p w:rsidR="00A0748E" w:rsidRPr="00DE4F7B" w:rsidRDefault="00A0748E" w:rsidP="00351C80">
      <w:pPr>
        <w:numPr>
          <w:ilvl w:val="1"/>
          <w:numId w:val="20"/>
        </w:numPr>
        <w:tabs>
          <w:tab w:val="left" w:pos="576"/>
          <w:tab w:val="left" w:leader="underscore" w:pos="8640"/>
        </w:tabs>
        <w:spacing w:before="240"/>
        <w:ind w:left="576" w:hanging="576"/>
        <w:jc w:val="both"/>
      </w:pPr>
      <w:r w:rsidRPr="00DE4F7B">
        <w:t>Shitesi nuk mban pergjegjesi per defekte te prones (Mallrave) per te cilat ofertuesi fitues ishte ne dijeni ne momentin e lidhjes se kontrates ose nuk ishte ne dijeni per faj te tij, me perjashtim te rastit kur defektet kane te bejne me cilesine e Mallrave te specifikuar sipas kontrates ose perfaqsimin e reklames se shitesit.</w:t>
      </w:r>
    </w:p>
    <w:p w:rsidR="00A0748E" w:rsidRPr="00DE4F7B" w:rsidRDefault="00A0748E" w:rsidP="00A0748E">
      <w:pPr>
        <w:tabs>
          <w:tab w:val="left" w:pos="1080"/>
          <w:tab w:val="left" w:leader="underscore" w:pos="8640"/>
        </w:tabs>
        <w:spacing w:before="240"/>
        <w:ind w:left="576" w:hanging="576"/>
        <w:jc w:val="both"/>
        <w:rPr>
          <w:b/>
        </w:rPr>
      </w:pPr>
      <w:r w:rsidRPr="00DE4F7B">
        <w:rPr>
          <w:b/>
        </w:rPr>
        <w:t>Neni 10:</w:t>
      </w:r>
      <w:r w:rsidRPr="00DE4F7B">
        <w:rPr>
          <w:b/>
        </w:rPr>
        <w:tab/>
        <w:t>Pjesët e Këmbimit</w:t>
      </w:r>
    </w:p>
    <w:p w:rsidR="00A0748E" w:rsidRPr="00DE4F7B" w:rsidRDefault="00A0748E" w:rsidP="00351C80">
      <w:pPr>
        <w:numPr>
          <w:ilvl w:val="1"/>
          <w:numId w:val="21"/>
        </w:numPr>
        <w:tabs>
          <w:tab w:val="left" w:pos="576"/>
          <w:tab w:val="left" w:leader="underscore" w:pos="8640"/>
        </w:tabs>
        <w:spacing w:before="240"/>
        <w:ind w:left="576" w:hanging="576"/>
        <w:jc w:val="both"/>
      </w:pPr>
      <w:r w:rsidRPr="00DE4F7B">
        <w:t>Në se kontrata parashikon, Autoriteti shites duhet të përfshijë me Mallrat e dhëna një sasi pjesësh këmbimi, në akordim me specifikimet teknike dhe çdo dispozitë perkatese të kontratës.</w:t>
      </w:r>
    </w:p>
    <w:p w:rsidR="00A0748E" w:rsidRPr="00DE4F7B" w:rsidRDefault="00A0748E" w:rsidP="00351C80">
      <w:pPr>
        <w:numPr>
          <w:ilvl w:val="1"/>
          <w:numId w:val="21"/>
        </w:numPr>
        <w:tabs>
          <w:tab w:val="left" w:pos="576"/>
          <w:tab w:val="left" w:leader="underscore" w:pos="8640"/>
        </w:tabs>
        <w:spacing w:before="240"/>
        <w:ind w:left="576" w:hanging="576"/>
        <w:jc w:val="both"/>
      </w:pPr>
      <w:r w:rsidRPr="00DE4F7B">
        <w:t>Me përjashtim të rasteve kur parashikohet ndryshe, pjesët e këmbimit do të dorëzohen bashkë me Mallrat.</w:t>
      </w:r>
    </w:p>
    <w:p w:rsidR="00A0748E" w:rsidRPr="00DE4F7B" w:rsidRDefault="00A0748E" w:rsidP="00351C80">
      <w:pPr>
        <w:numPr>
          <w:ilvl w:val="1"/>
          <w:numId w:val="21"/>
        </w:numPr>
        <w:tabs>
          <w:tab w:val="left" w:pos="576"/>
          <w:tab w:val="left" w:leader="underscore" w:pos="8640"/>
        </w:tabs>
        <w:spacing w:before="240"/>
        <w:ind w:left="576" w:hanging="576"/>
        <w:jc w:val="both"/>
      </w:pPr>
      <w:r w:rsidRPr="00DE4F7B">
        <w:t>Autoriteti shites duhet të garantojë disponueshmërinë e pjesëve të këmbimit për një periudhë të specifikuar në oferten e tij dhe të barabartë me jetgjatësinë e përdorimit të Mallrave.</w:t>
      </w:r>
    </w:p>
    <w:p w:rsidR="00A0748E" w:rsidRPr="00DE4F7B" w:rsidRDefault="00A0748E" w:rsidP="00A0748E">
      <w:pPr>
        <w:tabs>
          <w:tab w:val="left" w:pos="1080"/>
          <w:tab w:val="left" w:leader="underscore" w:pos="8640"/>
        </w:tabs>
        <w:spacing w:before="240"/>
        <w:ind w:left="576" w:hanging="576"/>
        <w:jc w:val="both"/>
        <w:rPr>
          <w:b/>
        </w:rPr>
      </w:pPr>
      <w:r w:rsidRPr="00DE4F7B">
        <w:rPr>
          <w:b/>
        </w:rPr>
        <w:t>Neni 11:</w:t>
      </w:r>
      <w:r w:rsidRPr="00DE4F7B">
        <w:rPr>
          <w:b/>
        </w:rPr>
        <w:tab/>
        <w:t xml:space="preserve">Ambalazhimi </w:t>
      </w:r>
    </w:p>
    <w:p w:rsidR="00A0748E" w:rsidRPr="00DE4F7B" w:rsidRDefault="00A0748E" w:rsidP="00351C80">
      <w:pPr>
        <w:numPr>
          <w:ilvl w:val="1"/>
          <w:numId w:val="22"/>
        </w:numPr>
        <w:tabs>
          <w:tab w:val="left" w:pos="576"/>
          <w:tab w:val="left" w:leader="underscore" w:pos="8640"/>
        </w:tabs>
        <w:spacing w:before="240"/>
        <w:ind w:left="576" w:hanging="576"/>
        <w:jc w:val="both"/>
      </w:pPr>
      <w:r w:rsidRPr="00DE4F7B">
        <w:t xml:space="preserve">Autoriteti shites duhet të dorëzojë Mallrat të vendosura dhe të ambalazhuara në mënyrën e përcaktuar në kontratë.   </w:t>
      </w:r>
    </w:p>
    <w:p w:rsidR="00A0748E" w:rsidRPr="00DE4F7B" w:rsidRDefault="00A0748E" w:rsidP="00351C80">
      <w:pPr>
        <w:numPr>
          <w:ilvl w:val="1"/>
          <w:numId w:val="22"/>
        </w:numPr>
        <w:tabs>
          <w:tab w:val="left" w:pos="576"/>
          <w:tab w:val="left" w:leader="underscore" w:pos="8640"/>
        </w:tabs>
        <w:spacing w:before="240"/>
        <w:ind w:left="576" w:hanging="576"/>
        <w:jc w:val="both"/>
      </w:pPr>
      <w:r w:rsidRPr="00DE4F7B">
        <w:t xml:space="preserve">Me përjashtim të rasteve kur parashikohet nga ndonjë nen tjetër i kontratës, mund të thuhet se Mallrat nuk janë vendosur dhe paketuar në pajtim me kontratën në se ato nuk janë vendosur dhe paketuar në të njëjtën mënyrë që bëhet zakonisht për gjërat e të njëjtit lloj ose, në se mënyra e zakonshme nuk është e disponueshme, në një mënyrë që është e përshtatshme për ruajtjen dhe mbrojtjen e Mallrave.   </w:t>
      </w:r>
    </w:p>
    <w:p w:rsidR="00A0748E" w:rsidRPr="00DE4F7B" w:rsidRDefault="00A0748E" w:rsidP="00A0748E">
      <w:pPr>
        <w:tabs>
          <w:tab w:val="left" w:pos="1080"/>
          <w:tab w:val="left" w:leader="underscore" w:pos="8640"/>
        </w:tabs>
        <w:spacing w:before="240"/>
        <w:ind w:left="576" w:hanging="576"/>
        <w:jc w:val="both"/>
        <w:rPr>
          <w:b/>
        </w:rPr>
      </w:pPr>
      <w:r w:rsidRPr="00DE4F7B">
        <w:rPr>
          <w:b/>
        </w:rPr>
        <w:t>Neni 12:</w:t>
      </w:r>
      <w:r w:rsidRPr="00DE4F7B">
        <w:rPr>
          <w:b/>
        </w:rPr>
        <w:tab/>
        <w:t xml:space="preserve"> Testimet dhe Inspektimet</w:t>
      </w:r>
    </w:p>
    <w:p w:rsidR="00A0748E" w:rsidRPr="00DE4F7B" w:rsidRDefault="00A0748E" w:rsidP="00351C80">
      <w:pPr>
        <w:numPr>
          <w:ilvl w:val="1"/>
          <w:numId w:val="28"/>
        </w:numPr>
        <w:tabs>
          <w:tab w:val="left" w:pos="576"/>
          <w:tab w:val="left" w:leader="underscore" w:pos="8640"/>
        </w:tabs>
        <w:spacing w:before="240"/>
        <w:ind w:left="576" w:hanging="576"/>
        <w:jc w:val="both"/>
      </w:pPr>
      <w:r w:rsidRPr="00DE4F7B">
        <w:lastRenderedPageBreak/>
        <w:t>Ofertuesi fitues duhet të bëjë të gjitha testet dhe inspektimet e kërkuara nga dispozitat e kontratës.   Kosto e këtyre testimeve dhe inspektimeve duhet të financohet tërësisht nga Ofertuesi fitues brenda kushteve të çmimit të kontratës</w:t>
      </w:r>
    </w:p>
    <w:p w:rsidR="00A0748E" w:rsidRPr="00DE4F7B" w:rsidRDefault="00A0748E" w:rsidP="00351C80">
      <w:pPr>
        <w:numPr>
          <w:ilvl w:val="1"/>
          <w:numId w:val="28"/>
        </w:numPr>
        <w:tabs>
          <w:tab w:val="left" w:pos="576"/>
          <w:tab w:val="left" w:leader="underscore" w:pos="8640"/>
        </w:tabs>
        <w:spacing w:before="240"/>
        <w:ind w:left="576" w:hanging="576"/>
        <w:jc w:val="both"/>
      </w:pPr>
      <w:r w:rsidRPr="00DE4F7B">
        <w:t>Me shpenzimet e tij, Autoriteti shites ka të drejtë të ndjekë testimet dhe/ose inspektimet.</w:t>
      </w:r>
    </w:p>
    <w:p w:rsidR="00A0748E" w:rsidRPr="00DE4F7B" w:rsidRDefault="00A0748E" w:rsidP="00A0748E">
      <w:pPr>
        <w:tabs>
          <w:tab w:val="left" w:pos="1080"/>
          <w:tab w:val="left" w:leader="underscore" w:pos="8640"/>
        </w:tabs>
        <w:spacing w:before="240"/>
        <w:ind w:left="576" w:hanging="576"/>
        <w:jc w:val="both"/>
        <w:rPr>
          <w:b/>
        </w:rPr>
      </w:pPr>
      <w:r w:rsidRPr="00DE4F7B">
        <w:rPr>
          <w:b/>
        </w:rPr>
        <w:t>Neni 13:</w:t>
      </w:r>
      <w:r w:rsidRPr="00DE4F7B">
        <w:rPr>
          <w:b/>
        </w:rPr>
        <w:tab/>
        <w:t>Kushtet e Dorëzimit</w:t>
      </w:r>
    </w:p>
    <w:p w:rsidR="00A0748E" w:rsidRPr="00DE4F7B" w:rsidRDefault="00A0748E" w:rsidP="00351C80">
      <w:pPr>
        <w:numPr>
          <w:ilvl w:val="1"/>
          <w:numId w:val="29"/>
        </w:numPr>
        <w:tabs>
          <w:tab w:val="left" w:pos="576"/>
          <w:tab w:val="left" w:leader="underscore" w:pos="8640"/>
        </w:tabs>
        <w:spacing w:before="240"/>
        <w:ind w:left="576" w:hanging="576"/>
        <w:jc w:val="both"/>
      </w:pPr>
      <w:r w:rsidRPr="00DE4F7B">
        <w:t xml:space="preserve">Autoriteti shites është i detyruar të kryejë të gjitha aktivitetet dhe veprimet e dorëzimit me përjashtim kur autoriteti shites përjashtohet në mënyrë specifike nga një aktivitet ose veprim i tillë nga ndonjë dispozitë e kontratës. Nëse një Incoterm përdoret për të përshkruar detyrimet e palëve, termi do të ketë kuptimin që i ka dhënë botimi i fundit i </w:t>
      </w:r>
      <w:r w:rsidRPr="00DE4F7B">
        <w:rPr>
          <w:i/>
        </w:rPr>
        <w:t>Incotermave</w:t>
      </w:r>
      <w:r w:rsidRPr="00DE4F7B">
        <w:t xml:space="preserve"> botuar nga Dhoma Ndërkombëtare e Tregtisë.</w:t>
      </w:r>
    </w:p>
    <w:p w:rsidR="00A0748E" w:rsidRPr="00DE4F7B" w:rsidRDefault="00A0748E" w:rsidP="00351C80">
      <w:pPr>
        <w:numPr>
          <w:ilvl w:val="1"/>
          <w:numId w:val="29"/>
        </w:numPr>
        <w:tabs>
          <w:tab w:val="left" w:pos="576"/>
          <w:tab w:val="left" w:leader="underscore" w:pos="8640"/>
        </w:tabs>
        <w:spacing w:before="240"/>
        <w:ind w:left="576" w:hanging="576"/>
        <w:jc w:val="both"/>
      </w:pPr>
      <w:r w:rsidRPr="00DE4F7B">
        <w:t xml:space="preserve">Vendi i dorëzimit të Mallrave do të jetë sipas specifikimit të kontratës.       </w:t>
      </w:r>
    </w:p>
    <w:p w:rsidR="00A0748E" w:rsidRPr="00DE4F7B" w:rsidRDefault="00A0748E" w:rsidP="00351C80">
      <w:pPr>
        <w:numPr>
          <w:ilvl w:val="1"/>
          <w:numId w:val="29"/>
        </w:numPr>
        <w:tabs>
          <w:tab w:val="left" w:pos="576"/>
          <w:tab w:val="left" w:leader="underscore" w:pos="8640"/>
        </w:tabs>
        <w:spacing w:before="240"/>
        <w:ind w:left="576" w:hanging="576"/>
        <w:jc w:val="both"/>
      </w:pPr>
      <w:r w:rsidRPr="00DE4F7B">
        <w:t xml:space="preserve">Koha e dorëzimit të Mallrave dhe data e përfundimit të Shërbimeve në Lidhje me to do të jetë sipas specifikimit në kontratë.   </w:t>
      </w:r>
    </w:p>
    <w:p w:rsidR="00A0748E" w:rsidRPr="00DE4F7B" w:rsidRDefault="00A0748E" w:rsidP="00351C80">
      <w:pPr>
        <w:numPr>
          <w:ilvl w:val="1"/>
          <w:numId w:val="29"/>
        </w:numPr>
        <w:tabs>
          <w:tab w:val="left" w:pos="576"/>
          <w:tab w:val="left" w:leader="underscore" w:pos="8640"/>
        </w:tabs>
        <w:spacing w:before="240"/>
        <w:ind w:left="576" w:hanging="576"/>
        <w:jc w:val="both"/>
      </w:pPr>
      <w:r w:rsidRPr="00DE4F7B">
        <w:t>Dorëzimi i Mallrave duhet të bëhet gjatë orarit të punës me përjashtim kur kjo kërkesë bie ndesh me ndonjë dispozite të kontratës.</w:t>
      </w:r>
    </w:p>
    <w:p w:rsidR="00A0748E" w:rsidRPr="00DE4F7B" w:rsidRDefault="00A0748E" w:rsidP="00351C80">
      <w:pPr>
        <w:numPr>
          <w:ilvl w:val="1"/>
          <w:numId w:val="29"/>
        </w:numPr>
        <w:tabs>
          <w:tab w:val="left" w:pos="576"/>
          <w:tab w:val="left" w:leader="underscore" w:pos="8640"/>
        </w:tabs>
        <w:spacing w:before="240"/>
        <w:ind w:left="576" w:hanging="576"/>
        <w:jc w:val="both"/>
      </w:pPr>
      <w:r w:rsidRPr="00DE4F7B">
        <w:t>Autoriteti shites është i detyruar t’i japi ofertuesit fitues njoftim të arsyeshëm për dorëzimin e Mallrave përpara arritjes së tyre.</w:t>
      </w:r>
    </w:p>
    <w:p w:rsidR="00A0748E" w:rsidRPr="00DE4F7B" w:rsidRDefault="00A0748E" w:rsidP="00A0748E">
      <w:pPr>
        <w:tabs>
          <w:tab w:val="left" w:pos="1080"/>
          <w:tab w:val="left" w:leader="underscore" w:pos="8640"/>
        </w:tabs>
        <w:spacing w:before="240"/>
        <w:ind w:left="576" w:hanging="576"/>
        <w:jc w:val="both"/>
        <w:rPr>
          <w:b/>
        </w:rPr>
      </w:pPr>
      <w:r w:rsidRPr="00DE4F7B">
        <w:rPr>
          <w:b/>
        </w:rPr>
        <w:t>Neni 14</w:t>
      </w:r>
      <w:r w:rsidRPr="00DE4F7B">
        <w:rPr>
          <w:b/>
        </w:rPr>
        <w:tab/>
        <w:t>Transportimi i Mallrave</w:t>
      </w:r>
    </w:p>
    <w:p w:rsidR="00A0748E" w:rsidRPr="00DE4F7B" w:rsidRDefault="00A0748E" w:rsidP="00A0748E">
      <w:pPr>
        <w:tabs>
          <w:tab w:val="left" w:pos="1080"/>
          <w:tab w:val="left" w:leader="underscore" w:pos="8640"/>
        </w:tabs>
        <w:spacing w:before="240"/>
        <w:ind w:left="576" w:hanging="576"/>
        <w:jc w:val="both"/>
        <w:rPr>
          <w:b/>
        </w:rPr>
      </w:pPr>
      <w:r w:rsidRPr="00DE4F7B">
        <w:rPr>
          <w:b/>
        </w:rPr>
        <w:t>Neni 15:</w:t>
      </w:r>
      <w:r w:rsidRPr="00DE4F7B">
        <w:rPr>
          <w:b/>
        </w:rPr>
        <w:tab/>
        <w:t>Siguracioni</w:t>
      </w:r>
    </w:p>
    <w:p w:rsidR="00A0748E" w:rsidRPr="00DE4F7B" w:rsidRDefault="00A0748E" w:rsidP="00351C80">
      <w:pPr>
        <w:numPr>
          <w:ilvl w:val="1"/>
          <w:numId w:val="30"/>
        </w:numPr>
        <w:tabs>
          <w:tab w:val="left" w:pos="576"/>
          <w:tab w:val="left" w:leader="underscore" w:pos="8640"/>
        </w:tabs>
        <w:spacing w:before="240"/>
        <w:ind w:left="576" w:hanging="576"/>
        <w:jc w:val="both"/>
      </w:pPr>
      <w:r w:rsidRPr="00DE4F7B">
        <w:t>Me përjashtim kur parashikohet nga një dispozitë tjetër në kontratë, Autoriteti shites duhet të sigurojë se Mallrat që do dorëzohen sipas kontratës janë plotësisht të siguruara ndaj humbjes ose dëmtimit gjatë transportit, magazinimit ose dorëzimit të tyre.</w:t>
      </w:r>
    </w:p>
    <w:p w:rsidR="00A0748E" w:rsidRPr="00DE4F7B" w:rsidRDefault="00A0748E" w:rsidP="00A0748E">
      <w:pPr>
        <w:tabs>
          <w:tab w:val="left" w:pos="1080"/>
          <w:tab w:val="left" w:leader="underscore" w:pos="8640"/>
        </w:tabs>
        <w:spacing w:before="240"/>
        <w:ind w:left="576" w:hanging="576"/>
        <w:jc w:val="both"/>
        <w:rPr>
          <w:b/>
        </w:rPr>
      </w:pPr>
      <w:r w:rsidRPr="00DE4F7B">
        <w:rPr>
          <w:b/>
        </w:rPr>
        <w:t>Neni 16:</w:t>
      </w:r>
      <w:r w:rsidRPr="00DE4F7B">
        <w:rPr>
          <w:b/>
        </w:rPr>
        <w:tab/>
        <w:t>Egzaminimi dhe Pranimi i Mallrave</w:t>
      </w:r>
    </w:p>
    <w:p w:rsidR="00A0748E" w:rsidRPr="00DE4F7B" w:rsidRDefault="00A0748E" w:rsidP="00351C80">
      <w:pPr>
        <w:numPr>
          <w:ilvl w:val="1"/>
          <w:numId w:val="31"/>
        </w:numPr>
        <w:tabs>
          <w:tab w:val="left" w:pos="576"/>
          <w:tab w:val="left" w:leader="underscore" w:pos="8640"/>
        </w:tabs>
        <w:spacing w:before="240"/>
        <w:ind w:left="576" w:hanging="576"/>
        <w:jc w:val="both"/>
      </w:pPr>
      <w:r w:rsidRPr="00DE4F7B">
        <w:t>Përpara pranimit, Ofertuesi fitues ka të drejtë të egzaminojë, inspektojë dhe testojë Mallrat.   Ky aktivitet duhet të bëhet menjehere pas dorëzimit të Mallrave. Autoriteti shites ka të drejtë të marrë pjesë në këtë aktivitet dhe të shqyrtojë raportet e aktivitetit të pregatitura nga ofertuesi fitues ose agjentët e tij.</w:t>
      </w:r>
    </w:p>
    <w:p w:rsidR="00A0748E" w:rsidRPr="00DE4F7B" w:rsidRDefault="00A0748E" w:rsidP="00351C80">
      <w:pPr>
        <w:numPr>
          <w:ilvl w:val="1"/>
          <w:numId w:val="31"/>
        </w:numPr>
        <w:tabs>
          <w:tab w:val="left" w:pos="576"/>
          <w:tab w:val="left" w:leader="underscore" w:pos="8640"/>
        </w:tabs>
        <w:spacing w:before="240"/>
        <w:ind w:left="576" w:hanging="576"/>
        <w:jc w:val="both"/>
      </w:pPr>
      <w:r w:rsidRPr="00DE4F7B">
        <w:t>Ofertuesi fitues duhet të pranojë ose refuzojë Mallrat menjehere pas dorezimit dhe duhet t’i japi Autoriteti shites njoftim me shkrim për veprimin e tij për të pranuar ose refuzuar Mallrat.</w:t>
      </w:r>
    </w:p>
    <w:p w:rsidR="00A0748E" w:rsidRPr="00DE4F7B" w:rsidRDefault="00A0748E" w:rsidP="00A0748E">
      <w:pPr>
        <w:tabs>
          <w:tab w:val="left" w:pos="1080"/>
          <w:tab w:val="left" w:leader="underscore" w:pos="8640"/>
        </w:tabs>
        <w:spacing w:before="240"/>
        <w:ind w:left="576" w:hanging="576"/>
        <w:jc w:val="both"/>
        <w:rPr>
          <w:b/>
        </w:rPr>
      </w:pPr>
      <w:r w:rsidRPr="00DE4F7B">
        <w:rPr>
          <w:b/>
        </w:rPr>
        <w:t>Neni 17:</w:t>
      </w:r>
      <w:r w:rsidRPr="00DE4F7B">
        <w:rPr>
          <w:b/>
        </w:rPr>
        <w:tab/>
        <w:t xml:space="preserve"> Garancitë</w:t>
      </w:r>
    </w:p>
    <w:p w:rsidR="00A0748E" w:rsidRPr="00DE4F7B" w:rsidRDefault="00A0748E" w:rsidP="00351C80">
      <w:pPr>
        <w:numPr>
          <w:ilvl w:val="1"/>
          <w:numId w:val="32"/>
        </w:numPr>
        <w:tabs>
          <w:tab w:val="left" w:pos="576"/>
          <w:tab w:val="left" w:leader="underscore" w:pos="8640"/>
        </w:tabs>
        <w:spacing w:before="240"/>
        <w:ind w:left="576" w:hanging="576"/>
        <w:jc w:val="both"/>
      </w:pPr>
      <w:r w:rsidRPr="00DE4F7B">
        <w:t xml:space="preserve">Shitësi  mban përgjegjësi për çdo defekt ose mospërputhje që egziston në momentin kur rrisku kaloi tek  Autoriteti Kontraktor, edhe kur defekti shfaqet pas këtij momenti.   </w:t>
      </w:r>
    </w:p>
    <w:p w:rsidR="00A0748E" w:rsidRPr="00DE4F7B" w:rsidRDefault="00A0748E" w:rsidP="00351C80">
      <w:pPr>
        <w:numPr>
          <w:ilvl w:val="1"/>
          <w:numId w:val="32"/>
        </w:numPr>
        <w:tabs>
          <w:tab w:val="left" w:pos="576"/>
          <w:tab w:val="left" w:leader="underscore" w:pos="8640"/>
        </w:tabs>
        <w:spacing w:before="240"/>
        <w:ind w:left="576" w:hanging="576"/>
        <w:jc w:val="both"/>
      </w:pPr>
      <w:r w:rsidRPr="00DE4F7B">
        <w:lastRenderedPageBreak/>
        <w:t xml:space="preserve">Shitësi mban përgjegjësi për mosperputhjen që verifikohet pas momentit të treguar në paragrafin e mësipërm dhe që vjen nga mospërmbushja e ndonjë detyrimi, duke përfshirë garancinë që Mallrat duhet të jenë të përshtatshme për përdorimin e tyre të zakonshëm dhe specifik për një periudhë të caktuar kohe, ose se ato do të ruajnë cilësitë dhe karakteristikat e caktuara.   </w:t>
      </w:r>
    </w:p>
    <w:p w:rsidR="00A0748E" w:rsidRPr="00DE4F7B" w:rsidRDefault="00A0748E" w:rsidP="00351C80">
      <w:pPr>
        <w:numPr>
          <w:ilvl w:val="1"/>
          <w:numId w:val="32"/>
        </w:numPr>
        <w:tabs>
          <w:tab w:val="left" w:pos="576"/>
          <w:tab w:val="left" w:leader="underscore" w:pos="8640"/>
        </w:tabs>
        <w:spacing w:before="240"/>
        <w:ind w:left="576" w:hanging="576"/>
        <w:jc w:val="both"/>
      </w:pPr>
      <w:r w:rsidRPr="00DE4F7B">
        <w:t>Me përjashtim kur parashikohet nga një dispozitë tjetër në kontratë ose nga ligji, Ofertuesi fitues humbet të drejtën e tij per te kundershtuar per te metat e sendit në se ai nuk i denoncon ato te shitësi duke specifikuar natyrën e tyre, brenda dhjetë ditësh nga zbulimi i tyre.</w:t>
      </w:r>
    </w:p>
    <w:p w:rsidR="00A0748E" w:rsidRPr="00DE4F7B" w:rsidRDefault="00A0748E" w:rsidP="00351C80">
      <w:pPr>
        <w:numPr>
          <w:ilvl w:val="1"/>
          <w:numId w:val="32"/>
        </w:numPr>
        <w:tabs>
          <w:tab w:val="left" w:pos="576"/>
          <w:tab w:val="left" w:leader="underscore" w:pos="8640"/>
        </w:tabs>
        <w:spacing w:before="240"/>
        <w:ind w:left="576" w:hanging="576"/>
        <w:jc w:val="both"/>
      </w:pPr>
      <w:r w:rsidRPr="00DE4F7B">
        <w:t>Pas marrjes së këtij njoftimi, Autoriteti shites duhet të riparojë menjehere ose të zëvendësojë Mallrat defektive ose pjesët e tyre gratis për ofertuesin fitues.</w:t>
      </w:r>
    </w:p>
    <w:p w:rsidR="00A0748E" w:rsidRPr="00DE4F7B" w:rsidRDefault="00A0748E" w:rsidP="00A0748E">
      <w:pPr>
        <w:tabs>
          <w:tab w:val="left" w:pos="1080"/>
          <w:tab w:val="left" w:leader="underscore" w:pos="8640"/>
        </w:tabs>
        <w:spacing w:before="240"/>
        <w:ind w:left="576" w:hanging="576"/>
        <w:jc w:val="both"/>
        <w:rPr>
          <w:b/>
        </w:rPr>
      </w:pPr>
      <w:r w:rsidRPr="00DE4F7B">
        <w:rPr>
          <w:b/>
        </w:rPr>
        <w:t>Neni 18:</w:t>
      </w:r>
      <w:r w:rsidRPr="00DE4F7B">
        <w:rPr>
          <w:b/>
        </w:rPr>
        <w:tab/>
        <w:t>Çmimi i Kontratës</w:t>
      </w:r>
    </w:p>
    <w:p w:rsidR="00A0748E" w:rsidRPr="00DE4F7B" w:rsidRDefault="00A0748E" w:rsidP="00351C80">
      <w:pPr>
        <w:numPr>
          <w:ilvl w:val="1"/>
          <w:numId w:val="33"/>
        </w:numPr>
        <w:tabs>
          <w:tab w:val="clear" w:pos="2160"/>
          <w:tab w:val="left" w:pos="576"/>
          <w:tab w:val="left" w:leader="underscore" w:pos="8640"/>
        </w:tabs>
        <w:spacing w:before="240"/>
        <w:ind w:left="540" w:hanging="540"/>
        <w:jc w:val="both"/>
      </w:pPr>
      <w:r w:rsidRPr="00DE4F7B">
        <w:t>Çmimi i kontratës duhet të jetë çmimi i ofruar në oferten e Ofertuesit fitues dhe i pranuar nga Autoriteti shites.</w:t>
      </w:r>
    </w:p>
    <w:p w:rsidR="00A0748E" w:rsidRPr="00DE4F7B" w:rsidRDefault="00A0748E" w:rsidP="00351C80">
      <w:pPr>
        <w:numPr>
          <w:ilvl w:val="1"/>
          <w:numId w:val="33"/>
        </w:numPr>
        <w:tabs>
          <w:tab w:val="left" w:pos="576"/>
          <w:tab w:val="left" w:leader="underscore" w:pos="8640"/>
        </w:tabs>
        <w:spacing w:before="240"/>
        <w:ind w:left="576" w:hanging="576"/>
        <w:jc w:val="both"/>
      </w:pPr>
      <w:r w:rsidRPr="00DE4F7B">
        <w:t>Me përjashtim kur parashikohet nga një dispozitë tjetër në kontratë, çmimi i kontratës përfshin kostot dhe tarifat, duke përfshirë taksat dhe tarifat doganore të lidhura me dorëzimin e Mallrave, pagesa për transportin, sigurimin, instalimin, testimet, ngarkimin, shkarkimin, udhezimet, manualet dhe dokumentat në gjuhën e specifikuar dhe të nevojshme për përdorim të rrëgullt, mirmbajtje dhe riparime të Mallrave. Çmimi i taksave dhe tarifave duhet të përcaktohet sipas ligjeve në fuqi 28 ditë para hapjes së ofertave.</w:t>
      </w:r>
    </w:p>
    <w:p w:rsidR="00A0748E" w:rsidRPr="00DE4F7B" w:rsidRDefault="00A0748E" w:rsidP="00A0748E">
      <w:pPr>
        <w:tabs>
          <w:tab w:val="left" w:pos="1080"/>
          <w:tab w:val="left" w:leader="underscore" w:pos="8640"/>
        </w:tabs>
        <w:spacing w:before="240"/>
        <w:ind w:left="576" w:hanging="576"/>
        <w:jc w:val="both"/>
        <w:rPr>
          <w:b/>
        </w:rPr>
      </w:pPr>
      <w:r w:rsidRPr="00DE4F7B">
        <w:rPr>
          <w:b/>
        </w:rPr>
        <w:t>Neni 19:</w:t>
      </w:r>
      <w:r w:rsidRPr="00DE4F7B">
        <w:rPr>
          <w:b/>
        </w:rPr>
        <w:tab/>
        <w:t>Afatet e Pages</w:t>
      </w:r>
      <w:r w:rsidRPr="00DE4F7B">
        <w:t>ë</w:t>
      </w:r>
      <w:r w:rsidRPr="00DE4F7B">
        <w:rPr>
          <w:b/>
        </w:rPr>
        <w:t>s</w:t>
      </w:r>
    </w:p>
    <w:p w:rsidR="00A0748E" w:rsidRPr="00DE4F7B" w:rsidRDefault="00A0748E" w:rsidP="00351C80">
      <w:pPr>
        <w:numPr>
          <w:ilvl w:val="1"/>
          <w:numId w:val="34"/>
        </w:numPr>
        <w:tabs>
          <w:tab w:val="left" w:pos="576"/>
          <w:tab w:val="left" w:leader="underscore" w:pos="8640"/>
        </w:tabs>
        <w:spacing w:before="240"/>
        <w:ind w:left="576" w:hanging="576"/>
        <w:jc w:val="both"/>
      </w:pPr>
      <w:r w:rsidRPr="00DE4F7B">
        <w:t>Çmimi i kontratës, duke përfshirë çdo pagesë paraprake, duhet të paguhet në kohë siç specifikohet në kontratë.</w:t>
      </w:r>
    </w:p>
    <w:p w:rsidR="00A0748E" w:rsidRPr="00DE4F7B" w:rsidRDefault="00A0748E" w:rsidP="00351C80">
      <w:pPr>
        <w:numPr>
          <w:ilvl w:val="1"/>
          <w:numId w:val="34"/>
        </w:numPr>
        <w:tabs>
          <w:tab w:val="left" w:pos="576"/>
          <w:tab w:val="left" w:leader="underscore" w:pos="8640"/>
        </w:tabs>
        <w:spacing w:before="240"/>
        <w:ind w:left="576" w:hanging="576"/>
        <w:jc w:val="both"/>
      </w:pPr>
      <w:r w:rsidRPr="00DE4F7B">
        <w:t>Me përjashtim kur parashikohet nga një dispozitë tjetër në kontratë, pagesa duhet bërë në monedhë Shqiptare. Kursi i shkëmbimit i monedhave të ndryshme do të jetë kursi i Bankes se Shqiperise i fiksuar në ditën e dërgimit për botimin të njoftimit të kontratës.</w:t>
      </w:r>
    </w:p>
    <w:p w:rsidR="00A0748E" w:rsidRPr="00DE4F7B" w:rsidRDefault="00A0748E" w:rsidP="00351C80">
      <w:pPr>
        <w:numPr>
          <w:ilvl w:val="1"/>
          <w:numId w:val="34"/>
        </w:numPr>
        <w:tabs>
          <w:tab w:val="left" w:pos="576"/>
          <w:tab w:val="left" w:leader="underscore" w:pos="8640"/>
        </w:tabs>
        <w:spacing w:before="240"/>
        <w:ind w:left="576" w:hanging="576"/>
        <w:jc w:val="both"/>
      </w:pPr>
      <w:r w:rsidRPr="00DE4F7B">
        <w:t>Me përjashtim kur parashikohet nga një dispozitë tjetër në kontratë, pagesa për Mallrat do të bëhet brenda 30 ditëve kalendarike nga dita që janë pranuar Mallrat ose nga dita e marrjes së kërkesës për pagesë cilado të jetë më vonë.</w:t>
      </w:r>
    </w:p>
    <w:p w:rsidR="00A0748E" w:rsidRPr="00DE4F7B" w:rsidRDefault="00A0748E" w:rsidP="00351C80">
      <w:pPr>
        <w:numPr>
          <w:ilvl w:val="1"/>
          <w:numId w:val="34"/>
        </w:numPr>
        <w:tabs>
          <w:tab w:val="left" w:pos="576"/>
          <w:tab w:val="left" w:leader="underscore" w:pos="8640"/>
        </w:tabs>
        <w:spacing w:before="240"/>
        <w:ind w:left="576" w:hanging="576"/>
        <w:jc w:val="both"/>
      </w:pPr>
      <w:r w:rsidRPr="00DE4F7B">
        <w:t>Data e pagesës do të jete dita që fondet xhirohen ne llogarine e Autoritetit shites.</w:t>
      </w:r>
    </w:p>
    <w:p w:rsidR="00A0748E" w:rsidRPr="00DE4F7B" w:rsidRDefault="00A0748E" w:rsidP="00A0748E">
      <w:pPr>
        <w:tabs>
          <w:tab w:val="left" w:pos="1080"/>
          <w:tab w:val="left" w:leader="underscore" w:pos="8640"/>
        </w:tabs>
        <w:spacing w:before="240"/>
        <w:ind w:left="576" w:hanging="576"/>
        <w:jc w:val="both"/>
        <w:rPr>
          <w:b/>
        </w:rPr>
      </w:pPr>
      <w:r w:rsidRPr="00DE4F7B">
        <w:rPr>
          <w:b/>
        </w:rPr>
        <w:t>Neni 20:</w:t>
      </w:r>
      <w:r w:rsidRPr="00DE4F7B">
        <w:rPr>
          <w:b/>
        </w:rPr>
        <w:tab/>
        <w:t>Vonesa në Bërjen e Pagesës</w:t>
      </w:r>
    </w:p>
    <w:p w:rsidR="00A0748E" w:rsidRPr="00DE4F7B" w:rsidRDefault="00A0748E" w:rsidP="00351C80">
      <w:pPr>
        <w:numPr>
          <w:ilvl w:val="1"/>
          <w:numId w:val="35"/>
        </w:numPr>
        <w:tabs>
          <w:tab w:val="left" w:pos="576"/>
          <w:tab w:val="left" w:leader="underscore" w:pos="8640"/>
        </w:tabs>
        <w:spacing w:before="240"/>
        <w:ind w:left="576" w:hanging="576"/>
        <w:jc w:val="both"/>
      </w:pPr>
      <w:r w:rsidRPr="00DE4F7B">
        <w:t xml:space="preserve">Shperblimi per demet e shkaktuara si rezultat i vonesës në pagesë konsiston në kamaten e arritur nga data e fillimit te vonesës së debitorit në monedhën zyrtare të vendit ku do të bëhet pagesa. Përqindja e kamates parashikohet me ligj. Në fund të çdo viti kamatat e arrira i shtohen shumës totale, mbi të cilën është bere llogaritja e tyre.  </w:t>
      </w:r>
    </w:p>
    <w:p w:rsidR="00A0748E" w:rsidRPr="00DE4F7B" w:rsidRDefault="00A0748E" w:rsidP="00351C80">
      <w:pPr>
        <w:numPr>
          <w:ilvl w:val="1"/>
          <w:numId w:val="35"/>
        </w:numPr>
        <w:tabs>
          <w:tab w:val="left" w:pos="576"/>
          <w:tab w:val="left" w:leader="underscore" w:pos="8640"/>
        </w:tabs>
        <w:spacing w:before="240"/>
        <w:ind w:left="576" w:hanging="576"/>
        <w:jc w:val="both"/>
      </w:pPr>
      <w:r w:rsidRPr="00DE4F7B">
        <w:lastRenderedPageBreak/>
        <w:t>Kamata ligjore paguhet pa detyruar kreditorin  te provoje ndonje dem. Nëse kreditori provon se ka pesuar nje dem me te madh se kamata ligjore, debitori duhet të paguajë pjesën e mbetur të demit.</w:t>
      </w:r>
    </w:p>
    <w:p w:rsidR="00A0748E" w:rsidRPr="00DE4F7B" w:rsidRDefault="00A0748E" w:rsidP="00A0748E">
      <w:pPr>
        <w:tabs>
          <w:tab w:val="left" w:pos="1080"/>
          <w:tab w:val="left" w:leader="underscore" w:pos="8640"/>
        </w:tabs>
        <w:spacing w:before="240"/>
        <w:ind w:left="576" w:hanging="576"/>
        <w:jc w:val="both"/>
        <w:rPr>
          <w:b/>
        </w:rPr>
      </w:pPr>
      <w:r w:rsidRPr="00DE4F7B">
        <w:rPr>
          <w:b/>
        </w:rPr>
        <w:t>Neni 21:</w:t>
      </w:r>
      <w:r w:rsidRPr="00DE4F7B">
        <w:rPr>
          <w:b/>
        </w:rPr>
        <w:tab/>
        <w:t>Ndryshimi i Ligjeve dhe Rregulloreve</w:t>
      </w:r>
    </w:p>
    <w:p w:rsidR="00A0748E" w:rsidRPr="00DE4F7B" w:rsidRDefault="00A0748E" w:rsidP="00351C80">
      <w:pPr>
        <w:numPr>
          <w:ilvl w:val="1"/>
          <w:numId w:val="36"/>
        </w:numPr>
        <w:tabs>
          <w:tab w:val="left" w:pos="576"/>
          <w:tab w:val="left" w:leader="underscore" w:pos="8640"/>
        </w:tabs>
        <w:spacing w:before="240"/>
        <w:ind w:left="576" w:hanging="576"/>
        <w:jc w:val="both"/>
      </w:pPr>
      <w:r w:rsidRPr="00DE4F7B">
        <w:t>Nëse pas datës së nënshkrimit të kontratës, ndonjë ligj, rregullore, urdhëresë, urdhër ose procedurë me efektin e ligjit në Republikën e Shqipërisë hyn në fuqi, nxirret ose ndryshon dhe ndikon kushtet, duke përfshirë datën e dorëzimit, ose çmimin e kontratës, kushtet ose çmimi i kontratës do të rregullohen në atë masë sa ofertuesi fitues është ndikuar në përmbushjen e detyrimeve të tij sipas kontratës.</w:t>
      </w:r>
    </w:p>
    <w:p w:rsidR="00A0748E" w:rsidRPr="00DE4F7B" w:rsidRDefault="00A0748E" w:rsidP="00A0748E">
      <w:pPr>
        <w:tabs>
          <w:tab w:val="left" w:pos="1080"/>
          <w:tab w:val="left" w:leader="underscore" w:pos="8640"/>
        </w:tabs>
        <w:spacing w:before="240"/>
        <w:ind w:left="576" w:hanging="576"/>
        <w:jc w:val="both"/>
        <w:rPr>
          <w:b/>
        </w:rPr>
      </w:pPr>
      <w:r w:rsidRPr="00DE4F7B">
        <w:rPr>
          <w:b/>
        </w:rPr>
        <w:t>Neni 22:</w:t>
      </w:r>
      <w:r w:rsidRPr="00DE4F7B">
        <w:rPr>
          <w:b/>
        </w:rPr>
        <w:tab/>
        <w:t>Forca Madhore</w:t>
      </w:r>
    </w:p>
    <w:p w:rsidR="00A0748E" w:rsidRPr="00DE4F7B" w:rsidRDefault="00A0748E" w:rsidP="00351C80">
      <w:pPr>
        <w:numPr>
          <w:ilvl w:val="1"/>
          <w:numId w:val="37"/>
        </w:numPr>
        <w:tabs>
          <w:tab w:val="left" w:pos="576"/>
          <w:tab w:val="left" w:leader="underscore" w:pos="8640"/>
        </w:tabs>
        <w:spacing w:before="240"/>
        <w:ind w:left="576" w:hanging="576"/>
        <w:jc w:val="both"/>
      </w:pPr>
      <w:r w:rsidRPr="00DE4F7B">
        <w:t>Ofertuesi fitues nuk duhet të mbajë përgjegjësi për humbjen e sigurimit te kontrates, dëmeve të likuiduara ose ndërprerjen për mosplotësim nëse dhe deri në masën që vonesa në zbatim ose ndonjë dështim tjetër në zbatimin e detyrimeve të tij sipas kontratës vijnë si rezultat i ndodhjes së Forcës Madhore.</w:t>
      </w:r>
    </w:p>
    <w:p w:rsidR="00A0748E" w:rsidRPr="00DE4F7B" w:rsidRDefault="00A0748E" w:rsidP="00351C80">
      <w:pPr>
        <w:numPr>
          <w:ilvl w:val="1"/>
          <w:numId w:val="37"/>
        </w:numPr>
        <w:tabs>
          <w:tab w:val="left" w:pos="576"/>
          <w:tab w:val="left" w:leader="underscore" w:pos="8640"/>
        </w:tabs>
        <w:spacing w:before="240"/>
        <w:ind w:left="576" w:hanging="576"/>
        <w:jc w:val="both"/>
      </w:pPr>
      <w:r w:rsidRPr="00DE4F7B">
        <w:t>Për qëllimet e këtij neni “Forcë Madhore” do të thotë një ngjarje jashtë kontrollit të Ofertuesit fitues mbi fajin ose neglizhimin dhe e paparashikueshme. Ngjarje të tilla mund të përfshijnë, por nuk janë të limituara nga, veprimet e Autoritetit shites qoftë në kapacitetin e tij sovran ose kontraktual, lufta ose revolucionet, zjarri, përmbytja, tërmeti, epidemitë, shtrëngime të karantinës dhe embargo tranziti.</w:t>
      </w:r>
    </w:p>
    <w:p w:rsidR="00A0748E" w:rsidRPr="00DE4F7B" w:rsidRDefault="00A0748E" w:rsidP="00351C80">
      <w:pPr>
        <w:numPr>
          <w:ilvl w:val="1"/>
          <w:numId w:val="37"/>
        </w:numPr>
        <w:tabs>
          <w:tab w:val="left" w:pos="576"/>
          <w:tab w:val="left" w:leader="underscore" w:pos="8640"/>
        </w:tabs>
        <w:spacing w:before="240"/>
        <w:ind w:left="576" w:hanging="576"/>
        <w:jc w:val="both"/>
      </w:pPr>
      <w:r w:rsidRPr="00DE4F7B">
        <w:t>Nëse ndodh ndonjë situatë e Forcës Madhore, Kontraktuesi duhet të njoftojë menjehere Autoritetin shites. Me përjashtim kur Autoriteti shites jep direktiva të ndryshme, Ofertuesi fitues duhet të vazhdojë të zbatojë detyrimet e tij sipas kontratës në masën praktikisht të arsyeshme dhe duhet të kërkojë të gjitha mjetet e arsyeshme për zbatimin që nuk pengohet nga Forca Madhore.</w:t>
      </w:r>
    </w:p>
    <w:p w:rsidR="00A0748E" w:rsidRPr="00DE4F7B" w:rsidRDefault="00A0748E" w:rsidP="00A0748E">
      <w:pPr>
        <w:tabs>
          <w:tab w:val="left" w:pos="1080"/>
          <w:tab w:val="left" w:leader="underscore" w:pos="8640"/>
        </w:tabs>
        <w:spacing w:before="240"/>
        <w:ind w:left="576" w:hanging="576"/>
        <w:jc w:val="both"/>
        <w:rPr>
          <w:b/>
        </w:rPr>
      </w:pPr>
      <w:r w:rsidRPr="00DE4F7B">
        <w:rPr>
          <w:b/>
        </w:rPr>
        <w:t>Neni 23:</w:t>
      </w:r>
      <w:r w:rsidRPr="00DE4F7B">
        <w:rPr>
          <w:b/>
        </w:rPr>
        <w:tab/>
        <w:t>Vonesa në Zbatim dhe Zgjatja e Afatit</w:t>
      </w:r>
    </w:p>
    <w:p w:rsidR="00A0748E" w:rsidRPr="00DE4F7B" w:rsidRDefault="00A0748E" w:rsidP="00351C80">
      <w:pPr>
        <w:numPr>
          <w:ilvl w:val="1"/>
          <w:numId w:val="38"/>
        </w:numPr>
        <w:tabs>
          <w:tab w:val="left" w:pos="576"/>
          <w:tab w:val="left" w:leader="underscore" w:pos="8640"/>
        </w:tabs>
        <w:spacing w:before="240"/>
        <w:ind w:left="576" w:hanging="576"/>
        <w:jc w:val="both"/>
      </w:pPr>
      <w:r w:rsidRPr="00DE4F7B">
        <w:t>Me përjashtim kur parashikohet ndryshe, Ofertuesi fitues duhet të fillojë zbatimin e kontratës menjëherë pas nënshkrimit të saj.</w:t>
      </w:r>
    </w:p>
    <w:p w:rsidR="00A0748E" w:rsidRPr="00DE4F7B" w:rsidRDefault="00A0748E" w:rsidP="00351C80">
      <w:pPr>
        <w:numPr>
          <w:ilvl w:val="1"/>
          <w:numId w:val="38"/>
        </w:numPr>
        <w:tabs>
          <w:tab w:val="left" w:pos="576"/>
          <w:tab w:val="left" w:leader="underscore" w:pos="8640"/>
        </w:tabs>
        <w:spacing w:before="240"/>
        <w:ind w:left="576" w:hanging="576"/>
        <w:jc w:val="both"/>
      </w:pPr>
      <w:r w:rsidRPr="00DE4F7B">
        <w:t>Autoriteti shites do të jetë dakort për një zgjatje të afatit në rastin e Forcës Madhore.</w:t>
      </w:r>
    </w:p>
    <w:p w:rsidR="00A0748E" w:rsidRPr="00DE4F7B" w:rsidRDefault="00A0748E" w:rsidP="00351C80">
      <w:pPr>
        <w:numPr>
          <w:ilvl w:val="1"/>
          <w:numId w:val="38"/>
        </w:numPr>
        <w:tabs>
          <w:tab w:val="left" w:pos="576"/>
          <w:tab w:val="left" w:leader="underscore" w:pos="8640"/>
        </w:tabs>
        <w:spacing w:before="240"/>
        <w:ind w:left="576" w:hanging="576"/>
        <w:jc w:val="both"/>
      </w:pPr>
      <w:r w:rsidRPr="00DE4F7B">
        <w:t>Autoriteti shites mund të jetë dakort për zgjatje të afatit edhe në rrethana të tjera në se është në interesin publik për ta bërë këtë. Ne rast se ofertuesi fitues ndeshet me kushte që pengojnë zbatimin në kohë, Ofertuesi fitues duhet të njoftojë me përpikmëri Autoritetin shites me shkrim për vonesën, shkakun dhe datën e propozuar per marrjen ne dorezim. Autoriteti shites duhet të vlerësojë kërkesën. Nëse Autoriteti shites është dakort me vonesën, zgjatja do të hyjë në fuqi me një amendament me shkrim të kontratës të nënshkruar nga te dy palet.</w:t>
      </w:r>
    </w:p>
    <w:p w:rsidR="00A0748E" w:rsidRPr="00DE4F7B" w:rsidRDefault="00A0748E" w:rsidP="00A0748E">
      <w:pPr>
        <w:tabs>
          <w:tab w:val="left" w:pos="1080"/>
          <w:tab w:val="left" w:leader="underscore" w:pos="8640"/>
        </w:tabs>
        <w:spacing w:before="240"/>
        <w:ind w:left="576" w:hanging="576"/>
        <w:jc w:val="both"/>
        <w:rPr>
          <w:b/>
        </w:rPr>
      </w:pPr>
      <w:r w:rsidRPr="00DE4F7B">
        <w:rPr>
          <w:b/>
        </w:rPr>
        <w:t>Neni 24:</w:t>
      </w:r>
      <w:r w:rsidRPr="00DE4F7B">
        <w:rPr>
          <w:b/>
        </w:rPr>
        <w:tab/>
        <w:t>Likuidimi i Dëmeve për Dorëzimin e Vonuar</w:t>
      </w:r>
    </w:p>
    <w:p w:rsidR="00A0748E" w:rsidRPr="00DE4F7B" w:rsidRDefault="00A0748E" w:rsidP="00351C80">
      <w:pPr>
        <w:numPr>
          <w:ilvl w:val="1"/>
          <w:numId w:val="39"/>
        </w:numPr>
        <w:tabs>
          <w:tab w:val="left" w:pos="576"/>
          <w:tab w:val="left" w:leader="underscore" w:pos="8640"/>
        </w:tabs>
        <w:spacing w:before="240"/>
        <w:ind w:left="576" w:hanging="576"/>
        <w:jc w:val="both"/>
      </w:pPr>
      <w:r w:rsidRPr="00DE4F7B">
        <w:lastRenderedPageBreak/>
        <w:t>Dëmet e likuiduara për dorëzimin e vonuar do të llogariten me tarifat e mëposhtme ditore::</w:t>
      </w:r>
    </w:p>
    <w:p w:rsidR="00A0748E" w:rsidRPr="00DE4F7B" w:rsidRDefault="00A0748E" w:rsidP="00351C80">
      <w:pPr>
        <w:numPr>
          <w:ilvl w:val="4"/>
          <w:numId w:val="11"/>
        </w:numPr>
        <w:tabs>
          <w:tab w:val="left" w:pos="1080"/>
          <w:tab w:val="left" w:leader="underscore" w:pos="8640"/>
        </w:tabs>
      </w:pPr>
      <w:r w:rsidRPr="00DE4F7B">
        <w:t>Për kontratat me periudhë zbatimi jo më shumë se 6 muaj, tarifa ditore do të jetë 4/1000 të vlerës koresponduese të mbetur pa u zbatuar nga cmimi total i kontratës por kjo vlere do te llogaritet minimalisht mbi 25% të vlerës së kontrates.</w:t>
      </w:r>
    </w:p>
    <w:p w:rsidR="00A0748E" w:rsidRPr="00DE4F7B" w:rsidRDefault="00A0748E" w:rsidP="00351C80">
      <w:pPr>
        <w:numPr>
          <w:ilvl w:val="4"/>
          <w:numId w:val="11"/>
        </w:numPr>
        <w:tabs>
          <w:tab w:val="left" w:pos="1080"/>
          <w:tab w:val="left" w:leader="underscore" w:pos="8640"/>
        </w:tabs>
      </w:pPr>
      <w:r w:rsidRPr="00DE4F7B">
        <w:t>Për kontratat me periudhë zbatimi jo më shumë se 12 muaj, tarifa ditore do të jetë 2/1000 të vlerës koresponduese të mbetur pa u zbatuar nga cmimi total I kontratës por kjo vlere do te llogaritet minimalisht mbi 25% të vlerës së kontrates. .</w:t>
      </w:r>
    </w:p>
    <w:p w:rsidR="00A0748E" w:rsidRPr="00DE4F7B" w:rsidRDefault="00A0748E" w:rsidP="00351C80">
      <w:pPr>
        <w:numPr>
          <w:ilvl w:val="4"/>
          <w:numId w:val="11"/>
        </w:numPr>
        <w:tabs>
          <w:tab w:val="left" w:pos="1080"/>
          <w:tab w:val="left" w:leader="underscore" w:pos="8640"/>
        </w:tabs>
      </w:pPr>
      <w:r w:rsidRPr="00DE4F7B">
        <w:t xml:space="preserve">Për kontratat me periudhë zbatimi më shumë se 12 muaj, tarifa ditore do të jetë 1/1000 të vlerës koresponduese të mbetur pa u zbatuar nga cmimi total i kontratës por kjo vlere do te llogaritet minimalisht mbi 25% të vlerës së kontrates. </w:t>
      </w:r>
    </w:p>
    <w:p w:rsidR="00A0748E" w:rsidRPr="00DE4F7B" w:rsidRDefault="00A0748E" w:rsidP="00A0748E">
      <w:pPr>
        <w:tabs>
          <w:tab w:val="left" w:pos="1080"/>
          <w:tab w:val="left" w:leader="underscore" w:pos="8640"/>
        </w:tabs>
        <w:spacing w:before="240"/>
        <w:ind w:left="576" w:hanging="576"/>
        <w:jc w:val="both"/>
        <w:rPr>
          <w:b/>
        </w:rPr>
      </w:pPr>
      <w:r w:rsidRPr="00DE4F7B">
        <w:rPr>
          <w:b/>
        </w:rPr>
        <w:t>Neni 25:</w:t>
      </w:r>
      <w:r w:rsidRPr="00DE4F7B">
        <w:rPr>
          <w:b/>
        </w:rPr>
        <w:tab/>
        <w:t>Negociatat dhe Amendamentet</w:t>
      </w:r>
    </w:p>
    <w:p w:rsidR="00A0748E" w:rsidRPr="00DE4F7B" w:rsidRDefault="00A0748E" w:rsidP="00351C80">
      <w:pPr>
        <w:numPr>
          <w:ilvl w:val="1"/>
          <w:numId w:val="40"/>
        </w:numPr>
        <w:tabs>
          <w:tab w:val="left" w:pos="576"/>
          <w:tab w:val="left" w:leader="underscore" w:pos="8640"/>
        </w:tabs>
        <w:spacing w:before="240"/>
        <w:ind w:left="576" w:hanging="576"/>
        <w:jc w:val="both"/>
      </w:pPr>
      <w:r w:rsidRPr="00DE4F7B">
        <w:t>Palët nuk do të negociojnë ndryshime ose amendamente të asnjë elementi të kontratës që do të ndryshonte mjaftueshëm kushtet që përbëjnë bazën e përzgjedhjes së ofertuesit fitues.</w:t>
      </w:r>
    </w:p>
    <w:p w:rsidR="00A0748E" w:rsidRPr="00DE4F7B" w:rsidRDefault="00A0748E" w:rsidP="00351C80">
      <w:pPr>
        <w:numPr>
          <w:ilvl w:val="1"/>
          <w:numId w:val="40"/>
        </w:numPr>
        <w:tabs>
          <w:tab w:val="left" w:pos="576"/>
          <w:tab w:val="left" w:leader="underscore" w:pos="8640"/>
        </w:tabs>
        <w:spacing w:before="240"/>
        <w:ind w:left="576" w:hanging="576"/>
        <w:jc w:val="both"/>
      </w:pPr>
      <w:r w:rsidRPr="00DE4F7B">
        <w:t xml:space="preserve">Asnjë amendament ose variacion tjetër i kontratës nuk do të jetë i vlefshëm pa qënë me shkrim, me datë, t’i referohet shprehimisht kontratës dhe nënshkruhet nga një përfaqsues i autorizuar i ofertuesit fitues dhe Autoritetit shites.  </w:t>
      </w:r>
    </w:p>
    <w:p w:rsidR="00A0748E" w:rsidRPr="00DE4F7B" w:rsidRDefault="00A0748E" w:rsidP="00351C80">
      <w:pPr>
        <w:numPr>
          <w:ilvl w:val="1"/>
          <w:numId w:val="40"/>
        </w:numPr>
        <w:tabs>
          <w:tab w:val="left" w:pos="576"/>
          <w:tab w:val="left" w:leader="underscore" w:pos="8640"/>
        </w:tabs>
        <w:spacing w:before="240"/>
        <w:ind w:left="576" w:hanging="576"/>
        <w:jc w:val="both"/>
      </w:pPr>
      <w:r w:rsidRPr="00DE4F7B">
        <w:t>Çdo heqje dore nga të drejtat, pushtetet ose ndreqjet që mund të bëhen nga palët sipas kontratës duhet të bëhet me shkrim, të ketë datë dhe të firmoset nga një përfaqsues i autorizuar i palës që bën këtë dorëheqje dhe duhet të specifikojë të drejtën dhe masën në të cilën ajo lëshohet.</w:t>
      </w:r>
    </w:p>
    <w:p w:rsidR="00A0748E" w:rsidRPr="00DE4F7B" w:rsidRDefault="00A0748E" w:rsidP="00A0748E">
      <w:pPr>
        <w:tabs>
          <w:tab w:val="left" w:pos="1080"/>
          <w:tab w:val="left" w:leader="underscore" w:pos="8640"/>
        </w:tabs>
        <w:spacing w:before="240"/>
        <w:ind w:left="576" w:hanging="576"/>
        <w:jc w:val="both"/>
        <w:rPr>
          <w:b/>
        </w:rPr>
      </w:pPr>
      <w:r w:rsidRPr="00DE4F7B">
        <w:rPr>
          <w:b/>
        </w:rPr>
        <w:t>Neni 26:</w:t>
      </w:r>
      <w:r w:rsidRPr="00DE4F7B">
        <w:rPr>
          <w:b/>
        </w:rPr>
        <w:tab/>
        <w:t>Ndërprerja për Mosplotësim</w:t>
      </w:r>
    </w:p>
    <w:p w:rsidR="00A0748E" w:rsidRPr="00DE4F7B" w:rsidRDefault="00A0748E" w:rsidP="00351C80">
      <w:pPr>
        <w:pStyle w:val="ListParagraph"/>
        <w:numPr>
          <w:ilvl w:val="1"/>
          <w:numId w:val="53"/>
        </w:numPr>
        <w:tabs>
          <w:tab w:val="left" w:pos="576"/>
          <w:tab w:val="left" w:leader="underscore" w:pos="8640"/>
        </w:tabs>
        <w:spacing w:before="240"/>
        <w:jc w:val="both"/>
      </w:pPr>
      <w:r w:rsidRPr="00DE4F7B">
        <w:t>Autoriteti Kontraktor mund të ndërpresë kontratën në tërësi ose pjesërisht nëse:</w:t>
      </w:r>
    </w:p>
    <w:p w:rsidR="00A0748E" w:rsidRPr="00DE4F7B" w:rsidRDefault="00A0748E" w:rsidP="00351C80">
      <w:pPr>
        <w:numPr>
          <w:ilvl w:val="0"/>
          <w:numId w:val="23"/>
        </w:numPr>
        <w:tabs>
          <w:tab w:val="clear" w:pos="2520"/>
          <w:tab w:val="left" w:pos="900"/>
          <w:tab w:val="num" w:pos="8280"/>
          <w:tab w:val="left" w:leader="underscore" w:pos="8640"/>
        </w:tabs>
        <w:ind w:left="907"/>
        <w:jc w:val="both"/>
      </w:pPr>
      <w:r w:rsidRPr="00DE4F7B">
        <w:t>Ofertuesi fitues dështon në marrjen ne dorëzim te Mallrave brenda periudhës së specifikuar në kontratë ose brenda zgjatjes së dhënë; ose,</w:t>
      </w:r>
    </w:p>
    <w:p w:rsidR="00A0748E" w:rsidRPr="00DE4F7B" w:rsidRDefault="00A0748E" w:rsidP="00351C80">
      <w:pPr>
        <w:numPr>
          <w:ilvl w:val="0"/>
          <w:numId w:val="23"/>
        </w:numPr>
        <w:tabs>
          <w:tab w:val="clear" w:pos="2520"/>
          <w:tab w:val="left" w:pos="900"/>
          <w:tab w:val="num" w:pos="8280"/>
          <w:tab w:val="left" w:leader="underscore" w:pos="8640"/>
        </w:tabs>
        <w:ind w:left="907"/>
        <w:jc w:val="both"/>
      </w:pPr>
      <w:r w:rsidRPr="00DE4F7B">
        <w:t>Ofertuesi fitues dështon të zbatojë ndonjë detyrim tjetër të kontratës.</w:t>
      </w:r>
    </w:p>
    <w:p w:rsidR="00A0748E" w:rsidRPr="00DE4F7B" w:rsidRDefault="00A0748E" w:rsidP="00351C80">
      <w:pPr>
        <w:pStyle w:val="ListParagraph"/>
        <w:numPr>
          <w:ilvl w:val="1"/>
          <w:numId w:val="53"/>
        </w:numPr>
        <w:tabs>
          <w:tab w:val="left" w:pos="576"/>
          <w:tab w:val="left" w:leader="underscore" w:pos="8640"/>
        </w:tabs>
        <w:spacing w:before="240"/>
        <w:jc w:val="both"/>
      </w:pPr>
      <w:r w:rsidRPr="00DE4F7B">
        <w:t>Autoriteti shites duhet t’i japi Ofertuesit fitues njoftim me shkrim për ndërprerjen për mosplotësim dhe t’i japi Ofertuesit 15 ditë të ndreqë mosplotësimin me përjashtim kur ndërprerja është bërë për veprime korruptive ose të paligjshme, rast në të cilin ndërprerja do të jetë e menjëhershme.</w:t>
      </w:r>
    </w:p>
    <w:p w:rsidR="00A0748E" w:rsidRPr="00DE4F7B" w:rsidRDefault="00A0748E" w:rsidP="00A0748E">
      <w:pPr>
        <w:tabs>
          <w:tab w:val="left" w:pos="1080"/>
          <w:tab w:val="left" w:leader="underscore" w:pos="8640"/>
        </w:tabs>
        <w:spacing w:before="240"/>
        <w:ind w:left="576" w:hanging="576"/>
        <w:jc w:val="both"/>
        <w:rPr>
          <w:b/>
        </w:rPr>
      </w:pPr>
      <w:r w:rsidRPr="00DE4F7B">
        <w:rPr>
          <w:b/>
        </w:rPr>
        <w:t>Neni 27:</w:t>
      </w:r>
      <w:r w:rsidRPr="00DE4F7B">
        <w:rPr>
          <w:b/>
        </w:rPr>
        <w:tab/>
        <w:t>Ndërprerja për Shkak të Falimentimit</w:t>
      </w:r>
    </w:p>
    <w:p w:rsidR="00A0748E" w:rsidRPr="00DE4F7B" w:rsidRDefault="00A0748E" w:rsidP="00351C80">
      <w:pPr>
        <w:pStyle w:val="ListParagraph"/>
        <w:numPr>
          <w:ilvl w:val="1"/>
          <w:numId w:val="54"/>
        </w:numPr>
        <w:tabs>
          <w:tab w:val="left" w:pos="576"/>
          <w:tab w:val="left" w:leader="underscore" w:pos="8640"/>
        </w:tabs>
        <w:spacing w:before="240"/>
        <w:ind w:left="630" w:hanging="630"/>
        <w:jc w:val="both"/>
      </w:pPr>
      <w:r w:rsidRPr="00DE4F7B">
        <w:t>Autoriteti shites mund të ndërpresë kontratën në çdo kohë nëse ofertuesi fitues falimenton ose bëhet i paaftë të paguajë.</w:t>
      </w:r>
    </w:p>
    <w:p w:rsidR="00A0748E" w:rsidRPr="00DE4F7B" w:rsidRDefault="00A0748E" w:rsidP="00A0748E">
      <w:pPr>
        <w:pStyle w:val="ListParagraph"/>
        <w:tabs>
          <w:tab w:val="left" w:pos="576"/>
          <w:tab w:val="left" w:leader="underscore" w:pos="8640"/>
        </w:tabs>
        <w:spacing w:before="240"/>
        <w:ind w:left="630"/>
        <w:jc w:val="both"/>
      </w:pPr>
    </w:p>
    <w:p w:rsidR="00A0748E" w:rsidRPr="00DE4F7B" w:rsidRDefault="00A0748E" w:rsidP="00351C80">
      <w:pPr>
        <w:pStyle w:val="ListParagraph"/>
        <w:numPr>
          <w:ilvl w:val="1"/>
          <w:numId w:val="54"/>
        </w:numPr>
        <w:tabs>
          <w:tab w:val="left" w:pos="576"/>
          <w:tab w:val="left" w:leader="underscore" w:pos="8640"/>
        </w:tabs>
        <w:spacing w:before="240"/>
        <w:ind w:hanging="1860"/>
        <w:jc w:val="both"/>
      </w:pPr>
      <w:r w:rsidRPr="00DE4F7B">
        <w:t>Autoriteti shites duhet t’i japi ofertuesi fitues njoftim me shkrim për ndërprerjen.</w:t>
      </w:r>
    </w:p>
    <w:p w:rsidR="00A0748E" w:rsidRPr="00DE4F7B" w:rsidRDefault="00A0748E" w:rsidP="00A0748E">
      <w:pPr>
        <w:tabs>
          <w:tab w:val="left" w:pos="1080"/>
          <w:tab w:val="left" w:leader="underscore" w:pos="8640"/>
        </w:tabs>
        <w:spacing w:before="240"/>
        <w:ind w:left="576" w:hanging="576"/>
        <w:jc w:val="both"/>
        <w:rPr>
          <w:b/>
        </w:rPr>
      </w:pPr>
      <w:r w:rsidRPr="00DE4F7B">
        <w:rPr>
          <w:b/>
        </w:rPr>
        <w:t>Neni 28:</w:t>
      </w:r>
      <w:r w:rsidRPr="00DE4F7B">
        <w:rPr>
          <w:b/>
        </w:rPr>
        <w:tab/>
        <w:t>Ndërprerja për Shkak të Interesit Publik</w:t>
      </w:r>
    </w:p>
    <w:p w:rsidR="00A0748E" w:rsidRPr="00DE4F7B" w:rsidRDefault="00A0748E" w:rsidP="00351C80">
      <w:pPr>
        <w:pStyle w:val="ListParagraph"/>
        <w:numPr>
          <w:ilvl w:val="1"/>
          <w:numId w:val="55"/>
        </w:numPr>
        <w:tabs>
          <w:tab w:val="left" w:pos="576"/>
          <w:tab w:val="left" w:leader="underscore" w:pos="8640"/>
        </w:tabs>
        <w:spacing w:before="240"/>
        <w:ind w:left="630" w:hanging="630"/>
        <w:jc w:val="both"/>
      </w:pPr>
      <w:r w:rsidRPr="00DE4F7B">
        <w:t>Autoriteti shites mund të ndërpresë kontratën në çdo kohë nëse gjykon se ky veprim duhet ndërmarrë për t’i shërbyer sa më mirë interesit publik.</w:t>
      </w:r>
    </w:p>
    <w:p w:rsidR="00A0748E" w:rsidRPr="00DE4F7B" w:rsidRDefault="00A0748E" w:rsidP="00A0748E">
      <w:pPr>
        <w:pStyle w:val="ListParagraph"/>
        <w:tabs>
          <w:tab w:val="left" w:pos="576"/>
          <w:tab w:val="left" w:leader="underscore" w:pos="8640"/>
        </w:tabs>
        <w:spacing w:before="240"/>
        <w:ind w:left="630"/>
        <w:jc w:val="both"/>
      </w:pPr>
    </w:p>
    <w:p w:rsidR="00A0748E" w:rsidRPr="00DE4F7B" w:rsidRDefault="00A0748E" w:rsidP="00351C80">
      <w:pPr>
        <w:pStyle w:val="ListParagraph"/>
        <w:numPr>
          <w:ilvl w:val="1"/>
          <w:numId w:val="55"/>
        </w:numPr>
        <w:tabs>
          <w:tab w:val="left" w:pos="576"/>
          <w:tab w:val="left" w:leader="underscore" w:pos="8640"/>
        </w:tabs>
        <w:spacing w:before="240"/>
        <w:ind w:hanging="1860"/>
        <w:jc w:val="both"/>
      </w:pPr>
      <w:r w:rsidRPr="00DE4F7B">
        <w:t>Autoriteti shites duhet t’i japi ofertuesit fitues lajmërim me shkrim për ndërprerjen.</w:t>
      </w:r>
    </w:p>
    <w:p w:rsidR="00A0748E" w:rsidRPr="00DE4F7B" w:rsidRDefault="00A0748E" w:rsidP="00A0748E">
      <w:pPr>
        <w:tabs>
          <w:tab w:val="left" w:pos="1080"/>
          <w:tab w:val="left" w:leader="underscore" w:pos="8640"/>
        </w:tabs>
        <w:spacing w:before="240"/>
        <w:ind w:left="576" w:hanging="576"/>
        <w:jc w:val="both"/>
        <w:rPr>
          <w:b/>
        </w:rPr>
      </w:pPr>
      <w:r w:rsidRPr="00DE4F7B">
        <w:rPr>
          <w:b/>
        </w:rPr>
        <w:t>Neni 29:</w:t>
      </w:r>
      <w:r w:rsidRPr="00DE4F7B">
        <w:rPr>
          <w:b/>
        </w:rPr>
        <w:tab/>
        <w:t>Sigurimi i Kontrates</w:t>
      </w:r>
    </w:p>
    <w:p w:rsidR="00A0748E" w:rsidRPr="00DE4F7B" w:rsidRDefault="00A0748E" w:rsidP="00351C80">
      <w:pPr>
        <w:pStyle w:val="ListParagraph"/>
        <w:numPr>
          <w:ilvl w:val="1"/>
          <w:numId w:val="56"/>
        </w:numPr>
        <w:tabs>
          <w:tab w:val="left" w:pos="576"/>
          <w:tab w:val="left" w:leader="underscore" w:pos="8640"/>
        </w:tabs>
        <w:spacing w:before="240"/>
        <w:ind w:left="540" w:hanging="540"/>
        <w:jc w:val="both"/>
      </w:pPr>
      <w:r w:rsidRPr="00DE4F7B">
        <w:t>Brenda 30 ditëve nga marrja e njoftimit për fitimin e kontratës, ofertuesi fitues duhet t’i japi Autoriteti shites garancinë e sigurimit te kontrates në shumën dhe formën e pranueshme siç specifikohet në kontratë.  Deshtimi për të dhene sigurimin e kontrates në formën dhe në shumën e kërkuar brenda 30 ditëve do të rezultojë në anullimin e kontratës dhe sekuestrimin e sigurimit te ofertes të Ofertuesit fitues.</w:t>
      </w:r>
    </w:p>
    <w:p w:rsidR="00A0748E" w:rsidRPr="00DE4F7B" w:rsidRDefault="00A0748E" w:rsidP="00A0748E">
      <w:pPr>
        <w:pStyle w:val="ListParagraph"/>
        <w:tabs>
          <w:tab w:val="left" w:pos="576"/>
          <w:tab w:val="left" w:leader="underscore" w:pos="8640"/>
        </w:tabs>
        <w:spacing w:before="240"/>
        <w:ind w:left="540"/>
        <w:jc w:val="both"/>
      </w:pPr>
    </w:p>
    <w:p w:rsidR="00A0748E" w:rsidRPr="00DE4F7B" w:rsidRDefault="00A0748E" w:rsidP="00351C80">
      <w:pPr>
        <w:pStyle w:val="ListParagraph"/>
        <w:numPr>
          <w:ilvl w:val="1"/>
          <w:numId w:val="52"/>
        </w:numPr>
        <w:tabs>
          <w:tab w:val="left" w:pos="576"/>
          <w:tab w:val="left" w:leader="underscore" w:pos="8640"/>
        </w:tabs>
        <w:spacing w:before="240"/>
        <w:ind w:left="540" w:hanging="540"/>
        <w:jc w:val="both"/>
      </w:pPr>
      <w:r w:rsidRPr="00DE4F7B">
        <w:t>Shuma e sigurimit te kontrates duhet t’i paguhet Autoritetit shites si kompensim për çdo humbje të rezultuar nga dështimi i Ofertuesit fitues në plotësimin e detyrimeve të tij sipas kontratës.</w:t>
      </w:r>
    </w:p>
    <w:p w:rsidR="00A0748E" w:rsidRPr="00DE4F7B" w:rsidRDefault="00A0748E" w:rsidP="00A0748E">
      <w:pPr>
        <w:pStyle w:val="ListParagraph"/>
        <w:tabs>
          <w:tab w:val="left" w:pos="576"/>
          <w:tab w:val="left" w:leader="underscore" w:pos="8640"/>
        </w:tabs>
        <w:spacing w:before="240"/>
        <w:ind w:left="540"/>
        <w:jc w:val="both"/>
      </w:pPr>
    </w:p>
    <w:p w:rsidR="00A0748E" w:rsidRPr="00DE4F7B" w:rsidRDefault="00A0748E" w:rsidP="00351C80">
      <w:pPr>
        <w:pStyle w:val="ListParagraph"/>
        <w:numPr>
          <w:ilvl w:val="1"/>
          <w:numId w:val="52"/>
        </w:numPr>
        <w:tabs>
          <w:tab w:val="left" w:pos="576"/>
          <w:tab w:val="left" w:leader="underscore" w:pos="8640"/>
        </w:tabs>
        <w:spacing w:before="240"/>
        <w:ind w:left="540" w:hanging="540"/>
        <w:jc w:val="both"/>
      </w:pPr>
      <w:r w:rsidRPr="00DE4F7B">
        <w:t>Garancia e sigurimit te kontrates do t’i kthehet Ofertuesit fitues jo më vonë se 30 ditë pas datës së pranimit të Mallrave.  Megjithatë, pesë (5) përqind e depozitës do të mbahet deri në përmbushjen e kënaqshme të detyrimeve të kontrates.</w:t>
      </w:r>
    </w:p>
    <w:p w:rsidR="00A0748E" w:rsidRPr="00DE4F7B" w:rsidRDefault="00A0748E" w:rsidP="00A0748E">
      <w:pPr>
        <w:tabs>
          <w:tab w:val="left" w:pos="1080"/>
          <w:tab w:val="left" w:leader="underscore" w:pos="8640"/>
        </w:tabs>
        <w:spacing w:before="240"/>
        <w:ind w:left="576" w:hanging="576"/>
        <w:jc w:val="both"/>
        <w:rPr>
          <w:b/>
        </w:rPr>
      </w:pPr>
      <w:r w:rsidRPr="00DE4F7B">
        <w:rPr>
          <w:b/>
        </w:rPr>
        <w:t>Neni 30:</w:t>
      </w:r>
      <w:r w:rsidRPr="00DE4F7B">
        <w:rPr>
          <w:b/>
        </w:rPr>
        <w:tab/>
        <w:t>Baza Ligjore</w:t>
      </w:r>
    </w:p>
    <w:p w:rsidR="00A0748E" w:rsidRPr="00DE4F7B" w:rsidRDefault="00A0748E" w:rsidP="00351C80">
      <w:pPr>
        <w:pStyle w:val="ListParagraph"/>
        <w:numPr>
          <w:ilvl w:val="1"/>
          <w:numId w:val="57"/>
        </w:numPr>
        <w:tabs>
          <w:tab w:val="left" w:pos="576"/>
          <w:tab w:val="left" w:leader="underscore" w:pos="8640"/>
        </w:tabs>
        <w:spacing w:before="240"/>
        <w:ind w:hanging="1860"/>
        <w:jc w:val="both"/>
      </w:pPr>
      <w:r w:rsidRPr="00DE4F7B">
        <w:t>Kontrata do të rregullohet dhe interpretohet sipas ligjeve të Republikës së Shqipërisë.</w:t>
      </w:r>
    </w:p>
    <w:p w:rsidR="00A0748E" w:rsidRPr="00DE4F7B" w:rsidRDefault="00A0748E" w:rsidP="00A0748E">
      <w:pPr>
        <w:tabs>
          <w:tab w:val="left" w:pos="1080"/>
          <w:tab w:val="left" w:leader="underscore" w:pos="8640"/>
        </w:tabs>
        <w:spacing w:before="240"/>
        <w:ind w:left="576" w:hanging="576"/>
        <w:jc w:val="both"/>
        <w:rPr>
          <w:b/>
        </w:rPr>
      </w:pPr>
      <w:r w:rsidRPr="00DE4F7B">
        <w:rPr>
          <w:b/>
        </w:rPr>
        <w:t>Neni 31:</w:t>
      </w:r>
      <w:r w:rsidRPr="00DE4F7B">
        <w:rPr>
          <w:b/>
        </w:rPr>
        <w:tab/>
        <w:t>Zgjidhja e Mosmarreveshjeve</w:t>
      </w:r>
    </w:p>
    <w:p w:rsidR="00A0748E" w:rsidRPr="00DE4F7B" w:rsidRDefault="00A0748E" w:rsidP="00351C80">
      <w:pPr>
        <w:pStyle w:val="ListParagraph"/>
        <w:numPr>
          <w:ilvl w:val="1"/>
          <w:numId w:val="58"/>
        </w:numPr>
        <w:tabs>
          <w:tab w:val="left" w:pos="576"/>
          <w:tab w:val="left" w:leader="underscore" w:pos="8640"/>
        </w:tabs>
        <w:spacing w:before="240"/>
        <w:ind w:left="540" w:hanging="540"/>
        <w:jc w:val="both"/>
      </w:pPr>
      <w:r w:rsidRPr="00DE4F7B">
        <w:t>Palet duhet të bëjnë çdo përpjekje të zgjidhin mosmarrveshjet ose konfliktet e ndodhura midis tyre ose në lidhje me këtë marrveshje me negociata direkte.</w:t>
      </w:r>
    </w:p>
    <w:p w:rsidR="00A0748E" w:rsidRPr="00DE4F7B" w:rsidRDefault="00A0748E" w:rsidP="00A0748E">
      <w:pPr>
        <w:pStyle w:val="ListParagraph"/>
        <w:tabs>
          <w:tab w:val="left" w:pos="576"/>
          <w:tab w:val="left" w:leader="underscore" w:pos="8640"/>
        </w:tabs>
        <w:spacing w:before="240"/>
        <w:ind w:left="540"/>
        <w:jc w:val="both"/>
      </w:pPr>
    </w:p>
    <w:p w:rsidR="00A0748E" w:rsidRPr="00DE4F7B" w:rsidRDefault="00A0748E" w:rsidP="00351C80">
      <w:pPr>
        <w:pStyle w:val="ListParagraph"/>
        <w:numPr>
          <w:ilvl w:val="1"/>
          <w:numId w:val="58"/>
        </w:numPr>
        <w:tabs>
          <w:tab w:val="left" w:pos="576"/>
          <w:tab w:val="left" w:leader="underscore" w:pos="8640"/>
        </w:tabs>
        <w:spacing w:before="240"/>
        <w:ind w:left="540" w:hanging="540"/>
        <w:jc w:val="both"/>
      </w:pPr>
      <w:r w:rsidRPr="00DE4F7B">
        <w:t>Në se palët dështojnë në zgjidhjen e mosmarrveshjes ose konfliktit, problemet do të konsiderohen me anë të zgjidhjes së mosmarrveshjeve sipas kontratës dhe procedurave juridike në fuqi sipas legjislacionit të Republikës së Shqipërisë.</w:t>
      </w:r>
    </w:p>
    <w:p w:rsidR="00A0748E" w:rsidRPr="00DE4F7B" w:rsidRDefault="00A0748E" w:rsidP="00A0748E">
      <w:pPr>
        <w:tabs>
          <w:tab w:val="left" w:pos="1080"/>
          <w:tab w:val="left" w:leader="underscore" w:pos="8640"/>
        </w:tabs>
        <w:spacing w:before="240"/>
        <w:ind w:left="576" w:hanging="576"/>
        <w:jc w:val="both"/>
        <w:rPr>
          <w:b/>
        </w:rPr>
      </w:pPr>
      <w:r w:rsidRPr="00DE4F7B">
        <w:rPr>
          <w:b/>
        </w:rPr>
        <w:t>Neni 32:</w:t>
      </w:r>
      <w:r w:rsidRPr="00DE4F7B">
        <w:rPr>
          <w:b/>
        </w:rPr>
        <w:tab/>
        <w:t>Përfaqsimi i Palëve</w:t>
      </w:r>
    </w:p>
    <w:p w:rsidR="00A0748E" w:rsidRPr="00DE4F7B" w:rsidRDefault="00A0748E" w:rsidP="00351C80">
      <w:pPr>
        <w:pStyle w:val="ListParagraph"/>
        <w:numPr>
          <w:ilvl w:val="1"/>
          <w:numId w:val="59"/>
        </w:numPr>
        <w:tabs>
          <w:tab w:val="left" w:pos="576"/>
          <w:tab w:val="left" w:leader="underscore" w:pos="8640"/>
        </w:tabs>
        <w:spacing w:before="240"/>
        <w:ind w:left="630" w:hanging="630"/>
        <w:jc w:val="both"/>
      </w:pPr>
      <w:r w:rsidRPr="00DE4F7B">
        <w:t>Çdo palë duhet të emërojë me shkrim një person ose post organizativ, që do të jetë përgjegjës, në emër të palës, për marrjen e komunikatave dhe për përfaqësimin e palës në çështjet e lidhura me egzekutimin e kontratës.</w:t>
      </w:r>
    </w:p>
    <w:p w:rsidR="00A0748E" w:rsidRPr="00DE4F7B" w:rsidRDefault="00A0748E" w:rsidP="00A0748E">
      <w:pPr>
        <w:pStyle w:val="ListParagraph"/>
        <w:tabs>
          <w:tab w:val="left" w:pos="576"/>
          <w:tab w:val="left" w:leader="underscore" w:pos="8640"/>
        </w:tabs>
        <w:spacing w:before="240"/>
        <w:ind w:left="630"/>
        <w:jc w:val="both"/>
      </w:pPr>
    </w:p>
    <w:p w:rsidR="00A0748E" w:rsidRPr="00DE4F7B" w:rsidRDefault="00A0748E" w:rsidP="00351C80">
      <w:pPr>
        <w:pStyle w:val="ListParagraph"/>
        <w:numPr>
          <w:ilvl w:val="1"/>
          <w:numId w:val="59"/>
        </w:numPr>
        <w:tabs>
          <w:tab w:val="left" w:pos="576"/>
          <w:tab w:val="left" w:leader="underscore" w:pos="8640"/>
        </w:tabs>
        <w:spacing w:before="240"/>
        <w:ind w:left="630" w:hanging="630"/>
        <w:jc w:val="both"/>
      </w:pPr>
      <w:r w:rsidRPr="00DE4F7B">
        <w:t>Secila palë duhet të lajmërojë palën tjetër menjëherë për ndonjë ndryshim në emërimin e përfaqsuesit të palës. Në se njëra palë dështon të lajmërojë, duhet të marri përsipër çdo humbje të shkaktuar nga dështimi për të dhënë njoftim të mjaftueshëm.</w:t>
      </w:r>
    </w:p>
    <w:p w:rsidR="00A0748E" w:rsidRPr="00DE4F7B" w:rsidRDefault="00A0748E" w:rsidP="00351C80">
      <w:pPr>
        <w:numPr>
          <w:ilvl w:val="1"/>
          <w:numId w:val="59"/>
        </w:numPr>
        <w:tabs>
          <w:tab w:val="left" w:pos="576"/>
          <w:tab w:val="left" w:leader="underscore" w:pos="8640"/>
        </w:tabs>
        <w:spacing w:before="240"/>
        <w:ind w:left="576" w:hanging="576"/>
        <w:jc w:val="both"/>
      </w:pPr>
      <w:r w:rsidRPr="00DE4F7B">
        <w:t>Palët mund të emërojnë persona ose njësi organizative shtesë për të përfaqsuar palën në veprime ose veprimtari të veçanta, rast në të cilin njoftimi me shkrim duhet dhënë dhe duhet të përcaktojë shtrirjen e autoritetit të përfaqsuesit.</w:t>
      </w:r>
    </w:p>
    <w:p w:rsidR="00A0748E" w:rsidRPr="00DE4F7B" w:rsidRDefault="00A0748E" w:rsidP="00A0748E">
      <w:pPr>
        <w:tabs>
          <w:tab w:val="left" w:pos="1080"/>
          <w:tab w:val="left" w:leader="underscore" w:pos="8640"/>
        </w:tabs>
        <w:spacing w:before="240"/>
        <w:ind w:left="576" w:hanging="576"/>
        <w:jc w:val="both"/>
        <w:rPr>
          <w:b/>
        </w:rPr>
      </w:pPr>
      <w:r w:rsidRPr="00DE4F7B">
        <w:rPr>
          <w:b/>
        </w:rPr>
        <w:t>Neni 33:</w:t>
      </w:r>
      <w:r w:rsidRPr="00DE4F7B">
        <w:rPr>
          <w:b/>
        </w:rPr>
        <w:tab/>
        <w:t>Lajmërimet</w:t>
      </w:r>
    </w:p>
    <w:p w:rsidR="00A0748E" w:rsidRPr="00DE4F7B" w:rsidRDefault="00A0748E" w:rsidP="00351C80">
      <w:pPr>
        <w:pStyle w:val="ListParagraph"/>
        <w:numPr>
          <w:ilvl w:val="1"/>
          <w:numId w:val="60"/>
        </w:numPr>
        <w:tabs>
          <w:tab w:val="left" w:pos="576"/>
          <w:tab w:val="left" w:leader="underscore" w:pos="8640"/>
        </w:tabs>
        <w:spacing w:before="240"/>
        <w:ind w:left="540" w:hanging="540"/>
        <w:jc w:val="both"/>
      </w:pPr>
      <w:r w:rsidRPr="00DE4F7B">
        <w:lastRenderedPageBreak/>
        <w:t>Çdo lajmërim i dhënë nga njëra palë tjetrës sipas kontratës duhet të bëhet me shkrim në adresën e specifikuar në kontratë.</w:t>
      </w:r>
    </w:p>
    <w:p w:rsidR="00A0748E" w:rsidRPr="00DE4F7B" w:rsidRDefault="00A0748E" w:rsidP="00A0748E">
      <w:pPr>
        <w:pStyle w:val="ListParagraph"/>
        <w:tabs>
          <w:tab w:val="left" w:pos="576"/>
          <w:tab w:val="left" w:leader="underscore" w:pos="8640"/>
        </w:tabs>
        <w:spacing w:before="240"/>
        <w:ind w:left="540"/>
        <w:jc w:val="both"/>
      </w:pPr>
    </w:p>
    <w:p w:rsidR="00A0748E" w:rsidRPr="00DE4F7B" w:rsidRDefault="00A0748E" w:rsidP="00351C80">
      <w:pPr>
        <w:pStyle w:val="ListParagraph"/>
        <w:numPr>
          <w:ilvl w:val="1"/>
          <w:numId w:val="60"/>
        </w:numPr>
        <w:tabs>
          <w:tab w:val="left" w:pos="576"/>
          <w:tab w:val="left" w:leader="underscore" w:pos="8640"/>
        </w:tabs>
        <w:spacing w:before="240"/>
        <w:ind w:hanging="1860"/>
        <w:jc w:val="both"/>
      </w:pPr>
      <w:r w:rsidRPr="00DE4F7B">
        <w:t>Njoftimi do të ketë efekt sapo të dorëzohet.</w:t>
      </w:r>
    </w:p>
    <w:p w:rsidR="00A0748E" w:rsidRPr="00DE4F7B" w:rsidRDefault="00A0748E" w:rsidP="00A0748E">
      <w:pPr>
        <w:tabs>
          <w:tab w:val="left" w:pos="1080"/>
          <w:tab w:val="left" w:leader="underscore" w:pos="8640"/>
        </w:tabs>
        <w:spacing w:before="240"/>
        <w:ind w:left="576" w:hanging="576"/>
        <w:jc w:val="both"/>
        <w:rPr>
          <w:b/>
        </w:rPr>
      </w:pPr>
      <w:r w:rsidRPr="00DE4F7B">
        <w:rPr>
          <w:b/>
        </w:rPr>
        <w:t>Neni 34:</w:t>
      </w:r>
      <w:r w:rsidRPr="00DE4F7B">
        <w:rPr>
          <w:b/>
        </w:rPr>
        <w:tab/>
        <w:t>Llogaritja e Afateve</w:t>
      </w:r>
    </w:p>
    <w:p w:rsidR="00A0748E" w:rsidRPr="00DE4F7B" w:rsidRDefault="00A0748E" w:rsidP="00351C80">
      <w:pPr>
        <w:pStyle w:val="ListParagraph"/>
        <w:numPr>
          <w:ilvl w:val="1"/>
          <w:numId w:val="61"/>
        </w:numPr>
        <w:tabs>
          <w:tab w:val="left" w:pos="576"/>
          <w:tab w:val="left" w:leader="underscore" w:pos="8640"/>
        </w:tabs>
        <w:spacing w:before="240"/>
        <w:ind w:hanging="1860"/>
        <w:jc w:val="both"/>
      </w:pPr>
      <w:r w:rsidRPr="00DE4F7B">
        <w:t>Të gjitha referencat e ditëve do të jenë ditë kalendarike me përjashtim kur parashikohet ndryshe.</w:t>
      </w:r>
    </w:p>
    <w:p w:rsidR="00A0748E" w:rsidRPr="00DE4F7B" w:rsidRDefault="00A0748E" w:rsidP="00A0748E">
      <w:pPr>
        <w:tabs>
          <w:tab w:val="left" w:pos="576"/>
          <w:tab w:val="left" w:leader="underscore" w:pos="8640"/>
        </w:tabs>
        <w:rPr>
          <w:b/>
        </w:rPr>
        <w:sectPr w:rsidR="00A0748E" w:rsidRPr="00DE4F7B">
          <w:headerReference w:type="default" r:id="rId15"/>
          <w:footerReference w:type="default" r:id="rId16"/>
          <w:headerReference w:type="first" r:id="rId17"/>
          <w:pgSz w:w="12240" w:h="15840" w:code="1"/>
          <w:pgMar w:top="1440" w:right="1440" w:bottom="1440" w:left="1440" w:header="720" w:footer="720" w:gutter="0"/>
          <w:pgNumType w:start="1"/>
          <w:cols w:space="720"/>
          <w:titlePg/>
          <w:docGrid w:linePitch="360"/>
        </w:sectPr>
      </w:pPr>
    </w:p>
    <w:p w:rsidR="00A0748E" w:rsidRPr="00DE4F7B" w:rsidRDefault="00A0748E" w:rsidP="00A0748E">
      <w:pPr>
        <w:tabs>
          <w:tab w:val="left" w:pos="315"/>
          <w:tab w:val="left" w:pos="576"/>
          <w:tab w:val="left" w:leader="underscore" w:pos="8640"/>
        </w:tabs>
        <w:rPr>
          <w:b/>
        </w:rPr>
      </w:pPr>
      <w:r w:rsidRPr="00DE4F7B">
        <w:rPr>
          <w:b/>
        </w:rPr>
        <w:lastRenderedPageBreak/>
        <w:tab/>
        <w:t>Shtojca 13</w:t>
      </w:r>
    </w:p>
    <w:p w:rsidR="00A0748E" w:rsidRPr="00DE4F7B" w:rsidRDefault="00A0748E" w:rsidP="00A0748E">
      <w:pPr>
        <w:tabs>
          <w:tab w:val="left" w:pos="315"/>
          <w:tab w:val="left" w:pos="576"/>
          <w:tab w:val="left" w:leader="underscore" w:pos="8640"/>
        </w:tabs>
      </w:pPr>
    </w:p>
    <w:p w:rsidR="00A0748E" w:rsidRPr="00DE4F7B" w:rsidRDefault="00A0748E" w:rsidP="00A0748E">
      <w:pPr>
        <w:tabs>
          <w:tab w:val="left" w:pos="576"/>
          <w:tab w:val="left" w:leader="underscore" w:pos="8640"/>
        </w:tabs>
        <w:jc w:val="center"/>
        <w:rPr>
          <w:b/>
        </w:rPr>
      </w:pPr>
      <w:r w:rsidRPr="00DE4F7B">
        <w:rPr>
          <w:b/>
        </w:rPr>
        <w:t>KUSHTET E VEÇANTA</w:t>
      </w:r>
    </w:p>
    <w:p w:rsidR="00A0748E" w:rsidRPr="00DE4F7B" w:rsidRDefault="00A0748E" w:rsidP="00A0748E">
      <w:pPr>
        <w:pStyle w:val="Heading3"/>
        <w:tabs>
          <w:tab w:val="left" w:pos="576"/>
          <w:tab w:val="left" w:leader="underscore" w:pos="8640"/>
        </w:tabs>
        <w:rPr>
          <w:sz w:val="24"/>
        </w:rPr>
      </w:pPr>
      <w:r w:rsidRPr="00DE4F7B">
        <w:rPr>
          <w:sz w:val="24"/>
        </w:rPr>
        <w:t>Mallrat – Ankand i Hapur</w:t>
      </w:r>
    </w:p>
    <w:p w:rsidR="00A0748E" w:rsidRPr="00DE4F7B" w:rsidRDefault="00A0748E" w:rsidP="00A0748E">
      <w:pPr>
        <w:pStyle w:val="BodyText"/>
        <w:jc w:val="both"/>
        <w:rPr>
          <w:sz w:val="24"/>
        </w:rPr>
      </w:pPr>
      <w:r w:rsidRPr="00DE4F7B">
        <w:rPr>
          <w:sz w:val="24"/>
        </w:rPr>
        <w:t>Kushtet e veçanta të mëposhtme të Kontratës do të plotësojnë Kushtet e Përgjithshme të Kontratës. Ne rast konflikti, dispozitat e mëposhtme do të mbizotërojnë mbi ato të Kushteve të Përgjithshme.</w:t>
      </w:r>
    </w:p>
    <w:p w:rsidR="00A0748E" w:rsidRPr="00DE4F7B" w:rsidRDefault="00A0748E" w:rsidP="00A0748E">
      <w:pPr>
        <w:pStyle w:val="BodyText"/>
        <w:tabs>
          <w:tab w:val="clear" w:pos="576"/>
          <w:tab w:val="left" w:pos="1080"/>
        </w:tabs>
        <w:jc w:val="both"/>
        <w:rPr>
          <w:b/>
          <w:sz w:val="24"/>
        </w:rPr>
      </w:pPr>
      <w:r w:rsidRPr="00DE4F7B">
        <w:rPr>
          <w:b/>
          <w:sz w:val="24"/>
        </w:rPr>
        <w:t>Neni 1:</w:t>
      </w:r>
      <w:r w:rsidRPr="00DE4F7B">
        <w:rPr>
          <w:b/>
          <w:sz w:val="24"/>
        </w:rPr>
        <w:tab/>
        <w:t>Përkufizime</w:t>
      </w:r>
    </w:p>
    <w:p w:rsidR="00A0748E" w:rsidRPr="00DE4F7B" w:rsidRDefault="00A0748E" w:rsidP="00351C80">
      <w:pPr>
        <w:numPr>
          <w:ilvl w:val="1"/>
          <w:numId w:val="24"/>
        </w:numPr>
        <w:tabs>
          <w:tab w:val="clear" w:pos="2160"/>
          <w:tab w:val="left" w:pos="576"/>
          <w:tab w:val="left" w:leader="underscore" w:pos="9360"/>
        </w:tabs>
        <w:spacing w:before="240"/>
        <w:ind w:left="0" w:firstLine="0"/>
        <w:jc w:val="both"/>
      </w:pPr>
      <w:r w:rsidRPr="00DE4F7B">
        <w:t xml:space="preserve">Autoriteti shites është </w:t>
      </w:r>
      <w:r w:rsidRPr="00DE4F7B">
        <w:tab/>
      </w:r>
    </w:p>
    <w:p w:rsidR="00A0748E" w:rsidRPr="00DE4F7B" w:rsidRDefault="00A0748E" w:rsidP="00351C80">
      <w:pPr>
        <w:numPr>
          <w:ilvl w:val="1"/>
          <w:numId w:val="24"/>
        </w:numPr>
        <w:tabs>
          <w:tab w:val="clear" w:pos="2160"/>
          <w:tab w:val="left" w:pos="576"/>
          <w:tab w:val="left" w:leader="underscore" w:pos="9360"/>
        </w:tabs>
        <w:spacing w:before="240"/>
        <w:ind w:left="0" w:firstLine="0"/>
        <w:jc w:val="both"/>
      </w:pPr>
      <w:r w:rsidRPr="00DE4F7B">
        <w:t xml:space="preserve">Ofertuesi fitues është </w:t>
      </w:r>
      <w:r w:rsidRPr="00DE4F7B">
        <w:tab/>
      </w:r>
    </w:p>
    <w:p w:rsidR="00A0748E" w:rsidRPr="00DE4F7B" w:rsidRDefault="00A0748E" w:rsidP="00A0748E">
      <w:pPr>
        <w:pStyle w:val="BodyText"/>
        <w:tabs>
          <w:tab w:val="clear" w:pos="576"/>
          <w:tab w:val="left" w:pos="1080"/>
        </w:tabs>
        <w:jc w:val="both"/>
        <w:rPr>
          <w:b/>
          <w:sz w:val="24"/>
        </w:rPr>
      </w:pPr>
      <w:r w:rsidRPr="00DE4F7B">
        <w:rPr>
          <w:b/>
          <w:sz w:val="24"/>
        </w:rPr>
        <w:t>Neni 2:</w:t>
      </w:r>
      <w:r w:rsidRPr="00DE4F7B">
        <w:rPr>
          <w:b/>
          <w:sz w:val="24"/>
        </w:rPr>
        <w:tab/>
        <w:t>Sigurimi i Kontrates</w:t>
      </w:r>
    </w:p>
    <w:p w:rsidR="00A0748E" w:rsidRPr="00DE4F7B" w:rsidRDefault="00A0748E" w:rsidP="00351C80">
      <w:pPr>
        <w:numPr>
          <w:ilvl w:val="1"/>
          <w:numId w:val="25"/>
        </w:numPr>
        <w:tabs>
          <w:tab w:val="left" w:pos="576"/>
          <w:tab w:val="left" w:leader="underscore" w:pos="8640"/>
        </w:tabs>
        <w:spacing w:before="240"/>
        <w:ind w:left="576" w:hanging="576"/>
        <w:jc w:val="both"/>
      </w:pPr>
      <w:r w:rsidRPr="00DE4F7B">
        <w:t xml:space="preserve">Sigurimi i Kontrates në shumën prej </w:t>
      </w:r>
      <w:r w:rsidRPr="00DE4F7B">
        <w:rPr>
          <w:i/>
        </w:rPr>
        <w:t>(10% të vlerës së ofertës)</w:t>
      </w:r>
      <w:r w:rsidRPr="00DE4F7B">
        <w:t xml:space="preserve">  duhet të ofrohet nga ofertuesi fitues për të siguruar egzekutimin e detyrimeve të tij sipas kontratës.</w:t>
      </w:r>
    </w:p>
    <w:p w:rsidR="00A0748E" w:rsidRPr="00DE4F7B" w:rsidRDefault="00A0748E" w:rsidP="00351C80">
      <w:pPr>
        <w:numPr>
          <w:ilvl w:val="1"/>
          <w:numId w:val="25"/>
        </w:numPr>
        <w:tabs>
          <w:tab w:val="clear" w:pos="2160"/>
          <w:tab w:val="left" w:pos="576"/>
          <w:tab w:val="left" w:leader="underscore" w:pos="9360"/>
        </w:tabs>
        <w:spacing w:before="240"/>
        <w:ind w:left="547" w:right="576" w:hanging="547"/>
        <w:jc w:val="both"/>
      </w:pPr>
      <w:r w:rsidRPr="00DE4F7B">
        <w:t>Sigurimi i Kontrates do t’i lëshohet ose kthehet, menjehere ofertuesi fitues sipas formularit të mëposhtëm:</w:t>
      </w:r>
      <w:r w:rsidRPr="00DE4F7B">
        <w:tab/>
      </w:r>
    </w:p>
    <w:p w:rsidR="00A0748E" w:rsidRPr="00DE4F7B" w:rsidRDefault="00A0748E" w:rsidP="00A0748E">
      <w:pPr>
        <w:tabs>
          <w:tab w:val="left" w:pos="576"/>
          <w:tab w:val="left" w:leader="underscore" w:pos="9360"/>
        </w:tabs>
        <w:jc w:val="both"/>
      </w:pPr>
      <w:r w:rsidRPr="00DE4F7B">
        <w:tab/>
      </w:r>
      <w:r w:rsidRPr="00DE4F7B">
        <w:tab/>
      </w:r>
    </w:p>
    <w:p w:rsidR="00A0748E" w:rsidRPr="00DE4F7B" w:rsidRDefault="00A0748E" w:rsidP="00A0748E">
      <w:pPr>
        <w:tabs>
          <w:tab w:val="left" w:pos="576"/>
          <w:tab w:val="left" w:leader="underscore" w:pos="9360"/>
        </w:tabs>
        <w:jc w:val="both"/>
      </w:pPr>
      <w:r w:rsidRPr="00DE4F7B">
        <w:tab/>
      </w:r>
      <w:r w:rsidRPr="00DE4F7B">
        <w:tab/>
      </w:r>
    </w:p>
    <w:p w:rsidR="00A0748E" w:rsidRPr="00DE4F7B" w:rsidRDefault="00A0748E" w:rsidP="00A0748E">
      <w:pPr>
        <w:pStyle w:val="BodyText"/>
        <w:tabs>
          <w:tab w:val="clear" w:pos="576"/>
          <w:tab w:val="left" w:pos="1080"/>
        </w:tabs>
        <w:jc w:val="both"/>
        <w:rPr>
          <w:b/>
          <w:sz w:val="24"/>
        </w:rPr>
      </w:pPr>
      <w:r w:rsidRPr="00DE4F7B">
        <w:rPr>
          <w:b/>
          <w:sz w:val="24"/>
        </w:rPr>
        <w:t>Neni 3:</w:t>
      </w:r>
      <w:r w:rsidRPr="00DE4F7B">
        <w:rPr>
          <w:b/>
          <w:sz w:val="24"/>
        </w:rPr>
        <w:tab/>
        <w:t>Fillimi i Zbatimit</w:t>
      </w:r>
    </w:p>
    <w:p w:rsidR="00A0748E" w:rsidRPr="00DE4F7B" w:rsidRDefault="00A0748E" w:rsidP="00351C80">
      <w:pPr>
        <w:numPr>
          <w:ilvl w:val="1"/>
          <w:numId w:val="26"/>
        </w:numPr>
        <w:tabs>
          <w:tab w:val="left" w:pos="576"/>
          <w:tab w:val="left" w:leader="underscore" w:pos="8640"/>
        </w:tabs>
        <w:spacing w:before="240"/>
        <w:ind w:left="576" w:hanging="576"/>
        <w:jc w:val="both"/>
      </w:pPr>
      <w:r w:rsidRPr="00DE4F7B">
        <w:t>Zbatimi i kontratës duhet të filloje më __________. Nëse data nuk është e percaktuar, zbatimi do të fillojë në datën që ofertuesi fitues nënshkruan formularin e kontratës.</w:t>
      </w:r>
    </w:p>
    <w:p w:rsidR="00A0748E" w:rsidRPr="00DE4F7B" w:rsidRDefault="00A0748E" w:rsidP="00A0748E">
      <w:pPr>
        <w:pStyle w:val="BodyText"/>
        <w:tabs>
          <w:tab w:val="clear" w:pos="576"/>
          <w:tab w:val="left" w:pos="1080"/>
        </w:tabs>
        <w:jc w:val="both"/>
        <w:rPr>
          <w:b/>
          <w:sz w:val="24"/>
        </w:rPr>
      </w:pPr>
      <w:r w:rsidRPr="00DE4F7B">
        <w:rPr>
          <w:b/>
          <w:sz w:val="24"/>
        </w:rPr>
        <w:t>Neni 4:</w:t>
      </w:r>
      <w:r w:rsidRPr="00DE4F7B">
        <w:rPr>
          <w:b/>
          <w:sz w:val="24"/>
        </w:rPr>
        <w:tab/>
        <w:t>Inspektimet dhe Testimet</w:t>
      </w:r>
    </w:p>
    <w:p w:rsidR="00A0748E" w:rsidRPr="00DE4F7B" w:rsidRDefault="00A0748E" w:rsidP="00351C80">
      <w:pPr>
        <w:pStyle w:val="BodyText"/>
        <w:numPr>
          <w:ilvl w:val="1"/>
          <w:numId w:val="45"/>
        </w:numPr>
        <w:tabs>
          <w:tab w:val="clear" w:pos="8640"/>
          <w:tab w:val="left" w:pos="2160"/>
          <w:tab w:val="left" w:leader="underscore" w:pos="9360"/>
        </w:tabs>
        <w:jc w:val="both"/>
        <w:rPr>
          <w:sz w:val="24"/>
        </w:rPr>
      </w:pPr>
      <w:r w:rsidRPr="00DE4F7B">
        <w:rPr>
          <w:sz w:val="24"/>
        </w:rPr>
        <w:t>Inspektimet dhe testimet para pranimit të Mallrave do të bëhen:</w:t>
      </w:r>
      <w:r w:rsidRPr="00DE4F7B">
        <w:rPr>
          <w:sz w:val="24"/>
        </w:rPr>
        <w:tab/>
      </w:r>
    </w:p>
    <w:p w:rsidR="00A0748E" w:rsidRPr="00DE4F7B" w:rsidRDefault="00A0748E" w:rsidP="00A0748E">
      <w:pPr>
        <w:pStyle w:val="BodyText"/>
        <w:tabs>
          <w:tab w:val="clear" w:pos="8640"/>
          <w:tab w:val="left" w:leader="underscore" w:pos="9360"/>
        </w:tabs>
        <w:spacing w:before="0"/>
        <w:jc w:val="both"/>
        <w:rPr>
          <w:sz w:val="24"/>
        </w:rPr>
      </w:pPr>
      <w:r w:rsidRPr="00DE4F7B">
        <w:rPr>
          <w:sz w:val="24"/>
        </w:rPr>
        <w:tab/>
      </w:r>
      <w:r w:rsidRPr="00DE4F7B">
        <w:rPr>
          <w:sz w:val="24"/>
        </w:rPr>
        <w:tab/>
      </w:r>
    </w:p>
    <w:p w:rsidR="00A0748E" w:rsidRPr="00DE4F7B" w:rsidRDefault="00A0748E" w:rsidP="00A0748E">
      <w:pPr>
        <w:pStyle w:val="BodyText"/>
        <w:tabs>
          <w:tab w:val="clear" w:pos="8640"/>
          <w:tab w:val="left" w:leader="underscore" w:pos="9360"/>
        </w:tabs>
        <w:spacing w:before="0"/>
        <w:jc w:val="both"/>
        <w:rPr>
          <w:sz w:val="24"/>
        </w:rPr>
      </w:pPr>
      <w:r w:rsidRPr="00DE4F7B">
        <w:rPr>
          <w:sz w:val="24"/>
        </w:rPr>
        <w:tab/>
      </w:r>
      <w:r w:rsidRPr="00DE4F7B">
        <w:rPr>
          <w:sz w:val="24"/>
        </w:rPr>
        <w:tab/>
      </w:r>
    </w:p>
    <w:p w:rsidR="00A0748E" w:rsidRPr="00DE4F7B" w:rsidRDefault="00A0748E" w:rsidP="00A0748E">
      <w:pPr>
        <w:pStyle w:val="BodyText"/>
        <w:tabs>
          <w:tab w:val="clear" w:pos="8640"/>
          <w:tab w:val="left" w:leader="underscore" w:pos="9360"/>
        </w:tabs>
        <w:spacing w:before="0"/>
        <w:jc w:val="both"/>
        <w:rPr>
          <w:sz w:val="24"/>
        </w:rPr>
      </w:pPr>
      <w:r w:rsidRPr="00DE4F7B">
        <w:rPr>
          <w:sz w:val="24"/>
        </w:rPr>
        <w:tab/>
      </w:r>
      <w:r w:rsidRPr="00DE4F7B">
        <w:rPr>
          <w:sz w:val="24"/>
        </w:rPr>
        <w:tab/>
      </w:r>
    </w:p>
    <w:p w:rsidR="00A0748E" w:rsidRPr="00DE4F7B" w:rsidRDefault="00A0748E" w:rsidP="00A0748E">
      <w:pPr>
        <w:pStyle w:val="BodyText"/>
        <w:tabs>
          <w:tab w:val="clear" w:pos="8640"/>
          <w:tab w:val="left" w:leader="underscore" w:pos="9360"/>
        </w:tabs>
        <w:spacing w:before="0"/>
        <w:jc w:val="both"/>
        <w:rPr>
          <w:sz w:val="24"/>
        </w:rPr>
      </w:pPr>
      <w:r w:rsidRPr="00DE4F7B">
        <w:rPr>
          <w:sz w:val="24"/>
        </w:rPr>
        <w:tab/>
      </w:r>
      <w:r w:rsidRPr="00DE4F7B">
        <w:rPr>
          <w:sz w:val="24"/>
        </w:rPr>
        <w:tab/>
      </w:r>
    </w:p>
    <w:p w:rsidR="00A0748E" w:rsidRPr="00DE4F7B" w:rsidRDefault="00A0748E" w:rsidP="00A0748E">
      <w:pPr>
        <w:pStyle w:val="BodyText"/>
        <w:tabs>
          <w:tab w:val="clear" w:pos="576"/>
          <w:tab w:val="left" w:pos="1080"/>
        </w:tabs>
        <w:jc w:val="both"/>
        <w:rPr>
          <w:b/>
          <w:sz w:val="24"/>
        </w:rPr>
      </w:pPr>
      <w:r w:rsidRPr="00DE4F7B">
        <w:rPr>
          <w:b/>
          <w:sz w:val="24"/>
        </w:rPr>
        <w:t>Neni 5:</w:t>
      </w:r>
      <w:r w:rsidRPr="00DE4F7B">
        <w:rPr>
          <w:b/>
          <w:sz w:val="24"/>
        </w:rPr>
        <w:tab/>
        <w:t>Kushtet e Dorëzimit</w:t>
      </w:r>
    </w:p>
    <w:p w:rsidR="00A0748E" w:rsidRPr="00DE4F7B" w:rsidRDefault="00A0748E" w:rsidP="00351C80">
      <w:pPr>
        <w:numPr>
          <w:ilvl w:val="1"/>
          <w:numId w:val="41"/>
        </w:numPr>
        <w:tabs>
          <w:tab w:val="left" w:pos="576"/>
          <w:tab w:val="left" w:leader="underscore" w:pos="8640"/>
        </w:tabs>
        <w:spacing w:before="240"/>
        <w:ind w:left="576" w:hanging="576"/>
        <w:jc w:val="both"/>
      </w:pPr>
      <w:r w:rsidRPr="00DE4F7B">
        <w:t>Data (t) dhe vendi (et) i dorëzimit të Mallrave dhe pjesëve të kembimit do të bëhet sipas Grafikut te Levrimit të parashikuar në këtë kontratë.</w:t>
      </w:r>
    </w:p>
    <w:p w:rsidR="00A0748E" w:rsidRPr="00DE4F7B" w:rsidRDefault="00A0748E" w:rsidP="00351C80">
      <w:pPr>
        <w:numPr>
          <w:ilvl w:val="1"/>
          <w:numId w:val="41"/>
        </w:numPr>
        <w:tabs>
          <w:tab w:val="left" w:pos="576"/>
          <w:tab w:val="left" w:leader="underscore" w:pos="8640"/>
        </w:tabs>
        <w:spacing w:before="240"/>
        <w:ind w:left="630" w:hanging="630"/>
        <w:jc w:val="both"/>
      </w:pPr>
      <w:r w:rsidRPr="00DE4F7B">
        <w:t>Autoriteti shites duhet te njoftoje ofertuesi fitues ______ ditë para çdo dorëzimi të Mallrave.</w:t>
      </w:r>
    </w:p>
    <w:p w:rsidR="00A0748E" w:rsidRPr="00DE4F7B" w:rsidRDefault="00A0748E" w:rsidP="00351C80">
      <w:pPr>
        <w:numPr>
          <w:ilvl w:val="1"/>
          <w:numId w:val="41"/>
        </w:numPr>
        <w:tabs>
          <w:tab w:val="left" w:pos="576"/>
          <w:tab w:val="left" w:pos="2160"/>
          <w:tab w:val="left" w:leader="underscore" w:pos="9360"/>
        </w:tabs>
        <w:spacing w:before="240"/>
        <w:ind w:left="576" w:hanging="576"/>
        <w:jc w:val="both"/>
      </w:pPr>
      <w:r w:rsidRPr="00DE4F7B">
        <w:t>Lajmërimi i dorëzimit duhet të bëhet me shkrim, faks, poste, e</w:t>
      </w:r>
      <w:r w:rsidRPr="00DE4F7B">
        <w:softHyphen/>
        <w:t>-mail etj, tek:</w:t>
      </w:r>
      <w:r w:rsidRPr="00DE4F7B">
        <w:tab/>
      </w:r>
    </w:p>
    <w:p w:rsidR="00A0748E" w:rsidRPr="00DE4F7B" w:rsidRDefault="00A0748E" w:rsidP="00A0748E">
      <w:pPr>
        <w:tabs>
          <w:tab w:val="left" w:pos="576"/>
          <w:tab w:val="left" w:leader="underscore" w:pos="9360"/>
        </w:tabs>
        <w:jc w:val="both"/>
      </w:pPr>
      <w:r w:rsidRPr="00DE4F7B">
        <w:lastRenderedPageBreak/>
        <w:tab/>
      </w:r>
      <w:r w:rsidRPr="00DE4F7B">
        <w:tab/>
      </w:r>
    </w:p>
    <w:p w:rsidR="00A0748E" w:rsidRPr="00DE4F7B" w:rsidRDefault="00A0748E" w:rsidP="00A0748E">
      <w:pPr>
        <w:tabs>
          <w:tab w:val="left" w:pos="576"/>
          <w:tab w:val="left" w:leader="underscore" w:pos="9360"/>
        </w:tabs>
        <w:jc w:val="both"/>
      </w:pPr>
      <w:r w:rsidRPr="00DE4F7B">
        <w:tab/>
      </w:r>
      <w:r w:rsidRPr="00DE4F7B">
        <w:tab/>
      </w:r>
    </w:p>
    <w:p w:rsidR="00A0748E" w:rsidRPr="00DE4F7B" w:rsidRDefault="00A0748E" w:rsidP="00A0748E">
      <w:pPr>
        <w:tabs>
          <w:tab w:val="left" w:pos="1080"/>
          <w:tab w:val="left" w:leader="underscore" w:pos="8640"/>
        </w:tabs>
        <w:spacing w:before="240"/>
        <w:jc w:val="both"/>
        <w:rPr>
          <w:b/>
        </w:rPr>
      </w:pPr>
      <w:r w:rsidRPr="00DE4F7B">
        <w:rPr>
          <w:b/>
        </w:rPr>
        <w:t>Neni 6:</w:t>
      </w:r>
      <w:r w:rsidRPr="00DE4F7B">
        <w:rPr>
          <w:b/>
        </w:rPr>
        <w:tab/>
        <w:t>Kushtet e Pagesës</w:t>
      </w:r>
    </w:p>
    <w:p w:rsidR="00A0748E" w:rsidRPr="00DE4F7B" w:rsidRDefault="00A0748E" w:rsidP="00351C80">
      <w:pPr>
        <w:numPr>
          <w:ilvl w:val="1"/>
          <w:numId w:val="42"/>
        </w:numPr>
        <w:tabs>
          <w:tab w:val="left" w:pos="576"/>
          <w:tab w:val="left" w:leader="underscore" w:pos="8640"/>
        </w:tabs>
        <w:spacing w:before="240"/>
        <w:ind w:left="576" w:hanging="576"/>
        <w:jc w:val="both"/>
      </w:pPr>
      <w:r w:rsidRPr="00DE4F7B">
        <w:t>Pagesa e Mallrave duhet bërë brenda _________ ditëve nga data e dorezimit të Mallrave ose nga data e marrjes se kerkeses me shkrim te pagesës, sado vone qe te vije. Nëse nuk është specifikuar, periudha kohore do të jetë 30 ditë.</w:t>
      </w:r>
    </w:p>
    <w:p w:rsidR="00A0748E" w:rsidRPr="00DE4F7B" w:rsidRDefault="00A0748E" w:rsidP="00351C80">
      <w:pPr>
        <w:numPr>
          <w:ilvl w:val="1"/>
          <w:numId w:val="42"/>
        </w:numPr>
        <w:tabs>
          <w:tab w:val="left" w:pos="576"/>
          <w:tab w:val="left" w:leader="underscore" w:pos="8640"/>
        </w:tabs>
        <w:spacing w:before="240"/>
        <w:ind w:left="576" w:hanging="576"/>
        <w:jc w:val="both"/>
      </w:pPr>
      <w:r w:rsidRPr="00DE4F7B">
        <w:t>Monedha e pagesës do të jetë ______. Nëse është lënë e paplotësuar, pagesa do bëhet me monedhën Shqiptare.</w:t>
      </w:r>
    </w:p>
    <w:p w:rsidR="00A0748E" w:rsidRPr="00DE4F7B" w:rsidRDefault="00A0748E" w:rsidP="00A0748E">
      <w:pPr>
        <w:tabs>
          <w:tab w:val="left" w:pos="1080"/>
          <w:tab w:val="left" w:leader="underscore" w:pos="8640"/>
        </w:tabs>
        <w:spacing w:before="240"/>
        <w:jc w:val="both"/>
        <w:rPr>
          <w:b/>
        </w:rPr>
      </w:pPr>
      <w:r w:rsidRPr="00DE4F7B">
        <w:rPr>
          <w:b/>
        </w:rPr>
        <w:t>Neni 7.</w:t>
      </w:r>
      <w:r w:rsidRPr="00DE4F7B">
        <w:rPr>
          <w:b/>
        </w:rPr>
        <w:tab/>
        <w:t>Pagesa Paraprake</w:t>
      </w:r>
    </w:p>
    <w:p w:rsidR="00A0748E" w:rsidRPr="00DE4F7B" w:rsidRDefault="00A0748E" w:rsidP="00351C80">
      <w:pPr>
        <w:numPr>
          <w:ilvl w:val="1"/>
          <w:numId w:val="43"/>
        </w:numPr>
        <w:tabs>
          <w:tab w:val="left" w:pos="576"/>
          <w:tab w:val="left" w:leader="underscore" w:pos="8640"/>
        </w:tabs>
        <w:spacing w:before="240"/>
        <w:ind w:left="576" w:hanging="576"/>
        <w:jc w:val="both"/>
      </w:pPr>
      <w:r w:rsidRPr="00DE4F7B">
        <w:t>Përqindja e pagesës paraprake do të jetë _____.  Nëse nuk është specifikuar, Autoriteti shites nuk do të marrë pagesë paraprake.</w:t>
      </w:r>
    </w:p>
    <w:p w:rsidR="00A0748E" w:rsidRPr="00DE4F7B" w:rsidRDefault="00A0748E" w:rsidP="00351C80">
      <w:pPr>
        <w:numPr>
          <w:ilvl w:val="1"/>
          <w:numId w:val="43"/>
        </w:numPr>
        <w:tabs>
          <w:tab w:val="left" w:pos="576"/>
          <w:tab w:val="left" w:leader="underscore" w:pos="8640"/>
        </w:tabs>
        <w:spacing w:before="240"/>
        <w:ind w:left="576" w:hanging="576"/>
        <w:jc w:val="both"/>
      </w:pPr>
      <w:r w:rsidRPr="00DE4F7B">
        <w:t>Nëse është premtuar një pagesë paraprake, avanca do të paguhet brenda ______ ditëve nga marrja e sigurimit te kontrates.</w:t>
      </w:r>
    </w:p>
    <w:p w:rsidR="00A0748E" w:rsidRPr="00DE4F7B" w:rsidRDefault="00A0748E" w:rsidP="00351C80">
      <w:pPr>
        <w:numPr>
          <w:ilvl w:val="1"/>
          <w:numId w:val="43"/>
        </w:numPr>
        <w:tabs>
          <w:tab w:val="left" w:pos="576"/>
          <w:tab w:val="left" w:pos="2160"/>
          <w:tab w:val="left" w:leader="underscore" w:pos="9360"/>
        </w:tabs>
        <w:spacing w:before="240"/>
        <w:ind w:left="576" w:hanging="576"/>
        <w:jc w:val="both"/>
      </w:pPr>
      <w:r w:rsidRPr="00DE4F7B">
        <w:t>Në se jepet pagesa paraprake, shuma do të hiqet nga pagesa që duhet t’i jepet Autoriteti shites sipas formulës së mëposhtme:</w:t>
      </w:r>
      <w:r w:rsidRPr="00DE4F7B">
        <w:tab/>
      </w:r>
    </w:p>
    <w:p w:rsidR="00A0748E" w:rsidRPr="00DE4F7B" w:rsidRDefault="00A0748E" w:rsidP="00A0748E">
      <w:pPr>
        <w:tabs>
          <w:tab w:val="left" w:pos="576"/>
          <w:tab w:val="left" w:leader="underscore" w:pos="9360"/>
        </w:tabs>
        <w:jc w:val="both"/>
      </w:pPr>
      <w:r w:rsidRPr="00DE4F7B">
        <w:tab/>
      </w:r>
      <w:r w:rsidRPr="00DE4F7B">
        <w:tab/>
      </w:r>
    </w:p>
    <w:p w:rsidR="00A0748E" w:rsidRPr="00DE4F7B" w:rsidRDefault="00A0748E" w:rsidP="00A0748E">
      <w:pPr>
        <w:tabs>
          <w:tab w:val="left" w:pos="1080"/>
          <w:tab w:val="left" w:leader="underscore" w:pos="8640"/>
        </w:tabs>
        <w:spacing w:before="240"/>
        <w:jc w:val="both"/>
        <w:rPr>
          <w:b/>
        </w:rPr>
      </w:pPr>
      <w:r w:rsidRPr="00DE4F7B">
        <w:rPr>
          <w:b/>
        </w:rPr>
        <w:t>Neni 8.</w:t>
      </w:r>
      <w:r w:rsidRPr="00DE4F7B">
        <w:rPr>
          <w:b/>
        </w:rPr>
        <w:tab/>
        <w:t>Shërbimet në Lidhje me to</w:t>
      </w:r>
    </w:p>
    <w:p w:rsidR="00A0748E" w:rsidRPr="00DE4F7B" w:rsidRDefault="00A0748E" w:rsidP="00351C80">
      <w:pPr>
        <w:numPr>
          <w:ilvl w:val="1"/>
          <w:numId w:val="44"/>
        </w:numPr>
        <w:tabs>
          <w:tab w:val="left" w:pos="576"/>
          <w:tab w:val="left" w:pos="2160"/>
          <w:tab w:val="left" w:leader="underscore" w:pos="9360"/>
        </w:tabs>
        <w:spacing w:before="240"/>
        <w:ind w:left="576" w:hanging="576"/>
        <w:jc w:val="both"/>
      </w:pPr>
      <w:r w:rsidRPr="00DE4F7B">
        <w:t xml:space="preserve">Kushtet e veçanta të mëposhme do të zbatohen për kryerjen e pagesës së Sherbimeve të Lidhura </w:t>
      </w:r>
    </w:p>
    <w:p w:rsidR="00A0748E" w:rsidRPr="00DE4F7B" w:rsidRDefault="00A0748E" w:rsidP="00A0748E">
      <w:pPr>
        <w:tabs>
          <w:tab w:val="left" w:pos="576"/>
          <w:tab w:val="left" w:leader="underscore" w:pos="9360"/>
        </w:tabs>
        <w:jc w:val="both"/>
      </w:pPr>
      <w:r w:rsidRPr="00DE4F7B">
        <w:tab/>
      </w:r>
      <w:r w:rsidRPr="00DE4F7B">
        <w:tab/>
      </w:r>
    </w:p>
    <w:p w:rsidR="00A0748E" w:rsidRPr="00DE4F7B" w:rsidRDefault="00A0748E" w:rsidP="00A0748E">
      <w:pPr>
        <w:tabs>
          <w:tab w:val="left" w:pos="576"/>
          <w:tab w:val="left" w:leader="underscore" w:pos="9360"/>
        </w:tabs>
        <w:ind w:left="576"/>
        <w:jc w:val="both"/>
      </w:pPr>
      <w:r w:rsidRPr="00DE4F7B">
        <w:tab/>
      </w:r>
    </w:p>
    <w:p w:rsidR="00A0748E" w:rsidRPr="00DE4F7B" w:rsidRDefault="00A0748E" w:rsidP="00A0748E">
      <w:pPr>
        <w:tabs>
          <w:tab w:val="left" w:pos="576"/>
          <w:tab w:val="left" w:leader="underscore" w:pos="9360"/>
        </w:tabs>
        <w:ind w:left="576"/>
        <w:jc w:val="both"/>
      </w:pPr>
      <w:r w:rsidRPr="00DE4F7B">
        <w:tab/>
      </w:r>
    </w:p>
    <w:p w:rsidR="00A0748E" w:rsidRPr="00DE4F7B" w:rsidRDefault="00A0748E" w:rsidP="00A0748E">
      <w:r w:rsidRPr="00DE4F7B">
        <w:tab/>
      </w:r>
      <w:r w:rsidRPr="00DE4F7B">
        <w:tab/>
      </w:r>
    </w:p>
    <w:p w:rsidR="00A0748E" w:rsidRPr="00DE4F7B" w:rsidRDefault="00A0748E" w:rsidP="00A0748E">
      <w:pPr>
        <w:tabs>
          <w:tab w:val="left" w:pos="576"/>
          <w:tab w:val="left" w:leader="underscore" w:pos="9360"/>
        </w:tabs>
        <w:ind w:left="576" w:hanging="576"/>
        <w:rPr>
          <w:b/>
        </w:rPr>
      </w:pPr>
      <w:r w:rsidRPr="00DE4F7B">
        <w:rPr>
          <w:b/>
        </w:rPr>
        <w:t>Neni 9.   Zbritja e garancisë së kontratës</w:t>
      </w:r>
    </w:p>
    <w:p w:rsidR="00A0748E" w:rsidRPr="00DE4F7B" w:rsidRDefault="00A0748E" w:rsidP="00A0748E">
      <w:pPr>
        <w:tabs>
          <w:tab w:val="left" w:pos="576"/>
          <w:tab w:val="left" w:leader="underscore" w:pos="9360"/>
        </w:tabs>
        <w:ind w:left="576" w:hanging="576"/>
        <w:rPr>
          <w:b/>
        </w:rPr>
      </w:pPr>
    </w:p>
    <w:p w:rsidR="00A0748E" w:rsidRPr="00DE4F7B" w:rsidRDefault="00A0748E" w:rsidP="00A0748E">
      <w:pPr>
        <w:tabs>
          <w:tab w:val="left" w:pos="576"/>
          <w:tab w:val="left" w:leader="underscore" w:pos="9360"/>
        </w:tabs>
        <w:ind w:left="630" w:hanging="630"/>
      </w:pPr>
      <w:r w:rsidRPr="00DE4F7B">
        <w:t>9.1</w:t>
      </w:r>
      <w:r w:rsidRPr="00DE4F7B">
        <w:tab/>
        <w:t>Nëse parashikohet zbritje periodike të garancisë së kontratës ajo kryhet si më poshtë: __________________________________________________________________________________________________________________________________________</w:t>
      </w:r>
    </w:p>
    <w:p w:rsidR="00A0748E" w:rsidRPr="00DE4F7B" w:rsidRDefault="00A0748E" w:rsidP="00A0748E">
      <w:pPr>
        <w:tabs>
          <w:tab w:val="left" w:pos="576"/>
          <w:tab w:val="left" w:leader="underscore" w:pos="9360"/>
        </w:tabs>
      </w:pPr>
    </w:p>
    <w:p w:rsidR="00A0748E" w:rsidRPr="00DE4F7B" w:rsidRDefault="00A0748E" w:rsidP="00A0748E">
      <w:pPr>
        <w:tabs>
          <w:tab w:val="left" w:pos="576"/>
          <w:tab w:val="left" w:leader="underscore" w:pos="9360"/>
        </w:tabs>
        <w:ind w:firstLine="630"/>
      </w:pPr>
      <w:r w:rsidRPr="00DE4F7B">
        <w:t xml:space="preserve">Nëse nuk plotësohet, garancia mbetet e pandryshuar. </w:t>
      </w:r>
    </w:p>
    <w:p w:rsidR="00A0748E" w:rsidRPr="00DE4F7B" w:rsidRDefault="00A0748E" w:rsidP="00A0748E"/>
    <w:p w:rsidR="00A0748E" w:rsidRPr="00DE4F7B" w:rsidRDefault="00A0748E" w:rsidP="00A0748E">
      <w:pPr>
        <w:autoSpaceDE w:val="0"/>
        <w:autoSpaceDN w:val="0"/>
        <w:adjustRightInd w:val="0"/>
      </w:pPr>
    </w:p>
    <w:p w:rsidR="00A0748E" w:rsidRPr="00DE4F7B" w:rsidRDefault="00A0748E"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p w:rsidR="00A87D41" w:rsidRPr="00DE4F7B" w:rsidRDefault="00A87D41" w:rsidP="00A87D41"/>
    <w:sectPr w:rsidR="00A87D41" w:rsidRPr="00DE4F7B" w:rsidSect="00DB085F">
      <w:headerReference w:type="default" r:id="rId18"/>
      <w:head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03E" w:rsidRDefault="00DA203E" w:rsidP="00A87D41">
      <w:r>
        <w:separator/>
      </w:r>
    </w:p>
  </w:endnote>
  <w:endnote w:type="continuationSeparator" w:id="0">
    <w:p w:rsidR="00DA203E" w:rsidRDefault="00DA203E" w:rsidP="00A8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0E" w:rsidRDefault="00932DAF">
    <w:pPr>
      <w:pStyle w:val="Footer"/>
      <w:jc w:val="right"/>
    </w:pPr>
    <w:r>
      <w:fldChar w:fldCharType="begin"/>
    </w:r>
    <w:r>
      <w:instrText xml:space="preserve"> PAGE   \* MERGEFORMAT </w:instrText>
    </w:r>
    <w:r>
      <w:fldChar w:fldCharType="separate"/>
    </w:r>
    <w:r w:rsidR="00DD5B0D">
      <w:rPr>
        <w:noProof/>
      </w:rPr>
      <w:t>21</w:t>
    </w:r>
    <w:r>
      <w:fldChar w:fldCharType="end"/>
    </w:r>
  </w:p>
  <w:p w:rsidR="00665B0E" w:rsidRDefault="00665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03E" w:rsidRDefault="00DA203E" w:rsidP="00A87D41">
      <w:r>
        <w:separator/>
      </w:r>
    </w:p>
  </w:footnote>
  <w:footnote w:type="continuationSeparator" w:id="0">
    <w:p w:rsidR="00DA203E" w:rsidRDefault="00DA203E" w:rsidP="00A87D41">
      <w:r>
        <w:continuationSeparator/>
      </w:r>
    </w:p>
  </w:footnote>
  <w:footnote w:id="1">
    <w:p w:rsidR="00491DC1" w:rsidRDefault="00491DC1" w:rsidP="00A87D41">
      <w:pPr>
        <w:pStyle w:val="FootnoteText"/>
        <w:rPr>
          <w:lang w:val="en-US"/>
        </w:rPr>
      </w:pPr>
      <w:r>
        <w:rPr>
          <w:rStyle w:val="FootnoteReference"/>
        </w:rPr>
        <w:footnoteRef/>
      </w:r>
      <w:r>
        <w:t xml:space="preserve"> Ky njoftim  i adresohet ofertuesve</w:t>
      </w:r>
      <w:r>
        <w:rPr>
          <w:lang w:val="en-US"/>
        </w:rPr>
        <w:t xml:space="preserve"> i) që janë s’kualifikuar në bazë të Nenit 45, 46 dhe 47 të LPP; ii) oferta e të cilëve është refuzuar për shkak se ata nuk arritën të plotësonin kërkesën për sigurimin e ofertës.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48E" w:rsidRDefault="00A0748E" w:rsidP="001D6790">
    <w:pPr>
      <w:pStyle w:val="Header"/>
      <w:pBdr>
        <w:bottom w:val="single" w:sz="4" w:space="1" w:color="auto"/>
      </w:pBdr>
      <w:jc w:val="center"/>
    </w:pPr>
    <w:r>
      <w:t>Dokumentet Standarde të Ankandit Publik</w:t>
    </w:r>
  </w:p>
  <w:p w:rsidR="00A0748E" w:rsidRDefault="00A07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48E" w:rsidRDefault="00A0748E" w:rsidP="001D6790">
    <w:pPr>
      <w:pStyle w:val="Header"/>
      <w:jc w:val="center"/>
    </w:pPr>
    <w:r>
      <w:t>Dokumentet standarde te Ankandit Publik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DC1" w:rsidRDefault="00491DC1" w:rsidP="00F853D1">
    <w:pPr>
      <w:pStyle w:val="Header"/>
      <w:pBdr>
        <w:bottom w:val="single" w:sz="4" w:space="1" w:color="auto"/>
      </w:pBdr>
      <w:jc w:val="center"/>
    </w:pPr>
    <w:r>
      <w:t>Dokumentet Standarde të Ankandit Publik</w:t>
    </w:r>
  </w:p>
  <w:p w:rsidR="00491DC1" w:rsidRDefault="00491D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DC1" w:rsidRDefault="00491DC1" w:rsidP="00F853D1">
    <w:pPr>
      <w:pStyle w:val="Header"/>
      <w:jc w:val="center"/>
    </w:pPr>
    <w:r>
      <w:t>Dokumentet standarde te Ankandit Publik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648"/>
    <w:multiLevelType w:val="multilevel"/>
    <w:tmpl w:val="C576BF30"/>
    <w:lvl w:ilvl="0">
      <w:start w:val="7"/>
      <w:numFmt w:val="decimal"/>
      <w:lvlText w:val="%1"/>
      <w:lvlJc w:val="left"/>
      <w:pPr>
        <w:tabs>
          <w:tab w:val="num" w:pos="540"/>
        </w:tabs>
        <w:ind w:left="540" w:hanging="72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6300"/>
        </w:tabs>
        <w:ind w:left="6300" w:hanging="720"/>
      </w:pPr>
      <w:rPr>
        <w:rFonts w:hint="default"/>
      </w:rPr>
    </w:lvl>
    <w:lvl w:ilvl="5">
      <w:start w:val="1"/>
      <w:numFmt w:val="decimal"/>
      <w:lvlText w:val="%1.%2.%3.%4.%5.%6"/>
      <w:lvlJc w:val="left"/>
      <w:pPr>
        <w:tabs>
          <w:tab w:val="num" w:pos="8100"/>
        </w:tabs>
        <w:ind w:left="8100" w:hanging="1080"/>
      </w:pPr>
      <w:rPr>
        <w:rFonts w:hint="default"/>
      </w:rPr>
    </w:lvl>
    <w:lvl w:ilvl="6">
      <w:start w:val="1"/>
      <w:numFmt w:val="decimal"/>
      <w:lvlText w:val="%1.%2.%3.%4.%5.%6.%7"/>
      <w:lvlJc w:val="left"/>
      <w:pPr>
        <w:tabs>
          <w:tab w:val="num" w:pos="9540"/>
        </w:tabs>
        <w:ind w:left="9540" w:hanging="1080"/>
      </w:pPr>
      <w:rPr>
        <w:rFonts w:hint="default"/>
      </w:rPr>
    </w:lvl>
    <w:lvl w:ilvl="7">
      <w:start w:val="1"/>
      <w:numFmt w:val="decimal"/>
      <w:lvlText w:val="%1.%2.%3.%4.%5.%6.%7.%8"/>
      <w:lvlJc w:val="left"/>
      <w:pPr>
        <w:tabs>
          <w:tab w:val="num" w:pos="11340"/>
        </w:tabs>
        <w:ind w:left="11340" w:hanging="1440"/>
      </w:pPr>
      <w:rPr>
        <w:rFonts w:hint="default"/>
      </w:rPr>
    </w:lvl>
    <w:lvl w:ilvl="8">
      <w:start w:val="1"/>
      <w:numFmt w:val="decimal"/>
      <w:lvlText w:val="%1.%2.%3.%4.%5.%6.%7.%8.%9"/>
      <w:lvlJc w:val="left"/>
      <w:pPr>
        <w:tabs>
          <w:tab w:val="num" w:pos="12780"/>
        </w:tabs>
        <w:ind w:left="12780" w:hanging="1440"/>
      </w:pPr>
      <w:rPr>
        <w:rFonts w:hint="default"/>
      </w:rPr>
    </w:lvl>
  </w:abstractNum>
  <w:abstractNum w:abstractNumId="1" w15:restartNumberingAfterBreak="0">
    <w:nsid w:val="03713D82"/>
    <w:multiLevelType w:val="hybridMultilevel"/>
    <w:tmpl w:val="A22C0198"/>
    <w:lvl w:ilvl="0" w:tplc="BF2455E2">
      <w:start w:val="7"/>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3EC2E76"/>
    <w:multiLevelType w:val="multilevel"/>
    <w:tmpl w:val="FCFE4F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 w15:restartNumberingAfterBreak="0">
    <w:nsid w:val="04A85EF9"/>
    <w:multiLevelType w:val="multilevel"/>
    <w:tmpl w:val="7A32448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 w15:restartNumberingAfterBreak="0">
    <w:nsid w:val="050C5F3B"/>
    <w:multiLevelType w:val="multilevel"/>
    <w:tmpl w:val="5FF8461C"/>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 w15:restartNumberingAfterBreak="0">
    <w:nsid w:val="05483D25"/>
    <w:multiLevelType w:val="multilevel"/>
    <w:tmpl w:val="DFFAFF2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 w15:restartNumberingAfterBreak="0">
    <w:nsid w:val="07475566"/>
    <w:multiLevelType w:val="multilevel"/>
    <w:tmpl w:val="F82A2A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 w15:restartNumberingAfterBreak="0">
    <w:nsid w:val="082B0715"/>
    <w:multiLevelType w:val="multilevel"/>
    <w:tmpl w:val="D5ACC4C6"/>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09D14A03"/>
    <w:multiLevelType w:val="multilevel"/>
    <w:tmpl w:val="248A2A58"/>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 w15:restartNumberingAfterBreak="0">
    <w:nsid w:val="0C8F0D39"/>
    <w:multiLevelType w:val="multilevel"/>
    <w:tmpl w:val="CF60532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 w15:restartNumberingAfterBreak="0">
    <w:nsid w:val="0E8E1DCD"/>
    <w:multiLevelType w:val="multilevel"/>
    <w:tmpl w:val="0CF6B1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1" w15:restartNumberingAfterBreak="0">
    <w:nsid w:val="0EB15BEF"/>
    <w:multiLevelType w:val="multilevel"/>
    <w:tmpl w:val="55B6A0F4"/>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D00A41"/>
    <w:multiLevelType w:val="multilevel"/>
    <w:tmpl w:val="0CD0FE26"/>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3" w15:restartNumberingAfterBreak="0">
    <w:nsid w:val="1634003F"/>
    <w:multiLevelType w:val="multilevel"/>
    <w:tmpl w:val="27C2B25C"/>
    <w:lvl w:ilvl="0">
      <w:start w:val="28"/>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4" w15:restartNumberingAfterBreak="0">
    <w:nsid w:val="18EC3ACA"/>
    <w:multiLevelType w:val="multilevel"/>
    <w:tmpl w:val="2DE042B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19F90D6B"/>
    <w:multiLevelType w:val="multilevel"/>
    <w:tmpl w:val="E4F658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6" w15:restartNumberingAfterBreak="0">
    <w:nsid w:val="1AD356BD"/>
    <w:multiLevelType w:val="hybridMultilevel"/>
    <w:tmpl w:val="31B8CD8A"/>
    <w:lvl w:ilvl="0" w:tplc="611CFD56">
      <w:start w:val="1"/>
      <w:numFmt w:val="bullet"/>
      <w:lvlText w:val=""/>
      <w:lvlJc w:val="left"/>
      <w:pPr>
        <w:tabs>
          <w:tab w:val="num" w:pos="720"/>
        </w:tabs>
        <w:ind w:left="720" w:hanging="36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8" w15:restartNumberingAfterBreak="0">
    <w:nsid w:val="21B561C3"/>
    <w:multiLevelType w:val="hybridMultilevel"/>
    <w:tmpl w:val="75DCE7EA"/>
    <w:lvl w:ilvl="0" w:tplc="DC24E2F6">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22C5258D"/>
    <w:multiLevelType w:val="multilevel"/>
    <w:tmpl w:val="A36004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0" w15:restartNumberingAfterBreak="0">
    <w:nsid w:val="25D05BB4"/>
    <w:multiLevelType w:val="hybridMultilevel"/>
    <w:tmpl w:val="8102B10E"/>
    <w:lvl w:ilvl="0" w:tplc="6686991C">
      <w:start w:val="1"/>
      <w:numFmt w:val="lowerRoman"/>
      <w:lvlText w:val="%1."/>
      <w:lvlJc w:val="left"/>
      <w:pPr>
        <w:tabs>
          <w:tab w:val="num" w:pos="1440"/>
        </w:tabs>
        <w:ind w:left="1440" w:hanging="720"/>
      </w:pPr>
      <w:rPr>
        <w:rFonts w:hint="default"/>
      </w:rPr>
    </w:lvl>
    <w:lvl w:ilvl="1" w:tplc="070EF016">
      <w:start w:val="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615363B"/>
    <w:multiLevelType w:val="multilevel"/>
    <w:tmpl w:val="6F00EB48"/>
    <w:lvl w:ilvl="0">
      <w:start w:val="3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2" w15:restartNumberingAfterBreak="0">
    <w:nsid w:val="262E7382"/>
    <w:multiLevelType w:val="multilevel"/>
    <w:tmpl w:val="2E3C342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3" w15:restartNumberingAfterBreak="0">
    <w:nsid w:val="28E343A3"/>
    <w:multiLevelType w:val="hybridMultilevel"/>
    <w:tmpl w:val="7B5856D6"/>
    <w:lvl w:ilvl="0" w:tplc="F118D4D2">
      <w:start w:val="1"/>
      <w:numFmt w:val="upperRoman"/>
      <w:lvlText w:val="Seksioni %1"/>
      <w:lvlJc w:val="center"/>
      <w:pPr>
        <w:tabs>
          <w:tab w:val="num" w:pos="360"/>
        </w:tabs>
        <w:ind w:left="360" w:hanging="72"/>
      </w:pPr>
      <w:rPr>
        <w:rFonts w:hint="default"/>
      </w:rPr>
    </w:lvl>
    <w:lvl w:ilvl="1" w:tplc="1EAC095E">
      <w:start w:val="2"/>
      <w:numFmt w:val="upperRoman"/>
      <w:lvlText w:val="%2."/>
      <w:lvlJc w:val="left"/>
      <w:pPr>
        <w:tabs>
          <w:tab w:val="num" w:pos="1800"/>
        </w:tabs>
        <w:ind w:left="1800" w:hanging="72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042053D"/>
    <w:multiLevelType w:val="hybridMultilevel"/>
    <w:tmpl w:val="98B4B7BA"/>
    <w:lvl w:ilvl="0" w:tplc="611CFD56">
      <w:start w:val="1"/>
      <w:numFmt w:val="bullet"/>
      <w:lvlText w:val=""/>
      <w:lvlJc w:val="left"/>
      <w:pPr>
        <w:tabs>
          <w:tab w:val="num" w:pos="720"/>
        </w:tabs>
        <w:ind w:left="720" w:hanging="36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07E0445"/>
    <w:multiLevelType w:val="hybridMultilevel"/>
    <w:tmpl w:val="E68E563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31996F63"/>
    <w:multiLevelType w:val="hybridMultilevel"/>
    <w:tmpl w:val="1AD23166"/>
    <w:lvl w:ilvl="0" w:tplc="27DC702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31F950CC"/>
    <w:multiLevelType w:val="hybridMultilevel"/>
    <w:tmpl w:val="2E7C9BFA"/>
    <w:lvl w:ilvl="0" w:tplc="FFFFFFFF">
      <w:start w:val="1"/>
      <w:numFmt w:val="lowerLetter"/>
      <w:lvlText w:val="%1)"/>
      <w:lvlJc w:val="left"/>
      <w:pPr>
        <w:tabs>
          <w:tab w:val="num" w:pos="2520"/>
        </w:tabs>
        <w:ind w:left="2520" w:hanging="360"/>
      </w:pPr>
      <w:rPr>
        <w:rFonts w:hint="default"/>
      </w:rPr>
    </w:lvl>
    <w:lvl w:ilvl="1" w:tplc="FFFFFFFF">
      <w:start w:val="291"/>
      <w:numFmt w:val="decimal"/>
      <w:lvlText w:val="%2."/>
      <w:lvlJc w:val="left"/>
      <w:pPr>
        <w:tabs>
          <w:tab w:val="num" w:pos="3600"/>
        </w:tabs>
        <w:ind w:left="3600" w:hanging="720"/>
      </w:pPr>
      <w:rPr>
        <w:rFonts w:hint="default"/>
      </w:rPr>
    </w:lvl>
    <w:lvl w:ilvl="2" w:tplc="FFFFFFFF">
      <w:start w:val="2"/>
      <w:numFmt w:val="bullet"/>
      <w:lvlText w:val="-"/>
      <w:lvlJc w:val="left"/>
      <w:pPr>
        <w:tabs>
          <w:tab w:val="num" w:pos="4140"/>
        </w:tabs>
        <w:ind w:left="4140" w:hanging="360"/>
      </w:pPr>
      <w:rPr>
        <w:rFonts w:ascii="Times New Roman" w:eastAsia="Times New Roman" w:hAnsi="Times New Roman" w:cs="Times New Roman" w:hint="default"/>
      </w:r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8"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45F5D24"/>
    <w:multiLevelType w:val="multilevel"/>
    <w:tmpl w:val="D65C347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0" w15:restartNumberingAfterBreak="0">
    <w:nsid w:val="36470BAA"/>
    <w:multiLevelType w:val="multilevel"/>
    <w:tmpl w:val="2FECBBA2"/>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1" w15:restartNumberingAfterBreak="0">
    <w:nsid w:val="399D6C23"/>
    <w:multiLevelType w:val="multilevel"/>
    <w:tmpl w:val="A692D4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2" w15:restartNumberingAfterBreak="0">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E801D1"/>
    <w:multiLevelType w:val="hybridMultilevel"/>
    <w:tmpl w:val="3DC88EB2"/>
    <w:lvl w:ilvl="0" w:tplc="C7663E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0355D6"/>
    <w:multiLevelType w:val="multilevel"/>
    <w:tmpl w:val="96C0D6EE"/>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5" w15:restartNumberingAfterBreak="0">
    <w:nsid w:val="42992975"/>
    <w:multiLevelType w:val="multilevel"/>
    <w:tmpl w:val="2CE6FBC0"/>
    <w:lvl w:ilvl="0">
      <w:start w:val="29"/>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6" w15:restartNumberingAfterBreak="0">
    <w:nsid w:val="43B83172"/>
    <w:multiLevelType w:val="multilevel"/>
    <w:tmpl w:val="2A541D94"/>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7" w15:restartNumberingAfterBreak="0">
    <w:nsid w:val="46A90549"/>
    <w:multiLevelType w:val="multilevel"/>
    <w:tmpl w:val="F722814C"/>
    <w:lvl w:ilvl="0">
      <w:start w:val="26"/>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38" w15:restartNumberingAfterBreak="0">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93B225F"/>
    <w:multiLevelType w:val="multilevel"/>
    <w:tmpl w:val="83DC07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0" w15:restartNumberingAfterBreak="0">
    <w:nsid w:val="49B27C52"/>
    <w:multiLevelType w:val="hybridMultilevel"/>
    <w:tmpl w:val="56906738"/>
    <w:lvl w:ilvl="0" w:tplc="4F2CE110">
      <w:start w:val="1"/>
      <w:numFmt w:val="decimal"/>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2" w15:restartNumberingAfterBreak="0">
    <w:nsid w:val="4E316461"/>
    <w:multiLevelType w:val="multilevel"/>
    <w:tmpl w:val="639272CA"/>
    <w:lvl w:ilvl="0">
      <w:start w:val="27"/>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3" w15:restartNumberingAfterBreak="0">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4" w15:restartNumberingAfterBreak="0">
    <w:nsid w:val="51C12418"/>
    <w:multiLevelType w:val="hybridMultilevel"/>
    <w:tmpl w:val="B9603454"/>
    <w:lvl w:ilvl="0" w:tplc="828825FA">
      <w:start w:val="1"/>
      <w:numFmt w:val="bullet"/>
      <w:lvlText w:val=""/>
      <w:lvlJc w:val="left"/>
      <w:pPr>
        <w:tabs>
          <w:tab w:val="num" w:pos="700"/>
        </w:tabs>
        <w:ind w:left="700" w:hanging="34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2F7021"/>
    <w:multiLevelType w:val="multilevel"/>
    <w:tmpl w:val="E6BC655A"/>
    <w:lvl w:ilvl="0">
      <w:start w:val="2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6" w15:restartNumberingAfterBreak="0">
    <w:nsid w:val="57F401B0"/>
    <w:multiLevelType w:val="hybridMultilevel"/>
    <w:tmpl w:val="EC82B774"/>
    <w:lvl w:ilvl="0" w:tplc="611CFD56">
      <w:start w:val="1"/>
      <w:numFmt w:val="bullet"/>
      <w:lvlText w:val=""/>
      <w:lvlJc w:val="left"/>
      <w:pPr>
        <w:tabs>
          <w:tab w:val="num" w:pos="720"/>
        </w:tabs>
        <w:ind w:left="720" w:hanging="360"/>
      </w:pPr>
      <w:rPr>
        <w:rFonts w:ascii="Wingdings" w:hAnsi="Wingdings" w:hint="default"/>
        <w:sz w:val="24"/>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59474FFB"/>
    <w:multiLevelType w:val="multilevel"/>
    <w:tmpl w:val="3F1EE960"/>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B0B77B6"/>
    <w:multiLevelType w:val="hybridMultilevel"/>
    <w:tmpl w:val="68FCF808"/>
    <w:lvl w:ilvl="0" w:tplc="52CEFE10">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5B884845"/>
    <w:multiLevelType w:val="multilevel"/>
    <w:tmpl w:val="6F30FD02"/>
    <w:lvl w:ilvl="0">
      <w:start w:val="2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0" w15:restartNumberingAfterBreak="0">
    <w:nsid w:val="5BB31A2F"/>
    <w:multiLevelType w:val="multilevel"/>
    <w:tmpl w:val="5748F8BE"/>
    <w:lvl w:ilvl="0">
      <w:start w:val="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5C433AF5"/>
    <w:multiLevelType w:val="multilevel"/>
    <w:tmpl w:val="2B9410FE"/>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2" w15:restartNumberingAfterBreak="0">
    <w:nsid w:val="5FB14A70"/>
    <w:multiLevelType w:val="multilevel"/>
    <w:tmpl w:val="CC767988"/>
    <w:lvl w:ilvl="0">
      <w:start w:val="30"/>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3" w15:restartNumberingAfterBreak="0">
    <w:nsid w:val="628B3E9A"/>
    <w:multiLevelType w:val="multilevel"/>
    <w:tmpl w:val="AAD6480A"/>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4" w15:restartNumberingAfterBreak="0">
    <w:nsid w:val="644028F6"/>
    <w:multiLevelType w:val="hybridMultilevel"/>
    <w:tmpl w:val="98B4B7BA"/>
    <w:lvl w:ilvl="0" w:tplc="611CFD56">
      <w:start w:val="1"/>
      <w:numFmt w:val="bullet"/>
      <w:lvlText w:val=""/>
      <w:lvlJc w:val="left"/>
      <w:pPr>
        <w:tabs>
          <w:tab w:val="num" w:pos="720"/>
        </w:tabs>
        <w:ind w:left="720" w:hanging="36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64A72124"/>
    <w:multiLevelType w:val="multilevel"/>
    <w:tmpl w:val="57E0C97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6" w15:restartNumberingAfterBreak="0">
    <w:nsid w:val="66232AB3"/>
    <w:multiLevelType w:val="multilevel"/>
    <w:tmpl w:val="6B062BB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7" w15:restartNumberingAfterBreak="0">
    <w:nsid w:val="731E18AC"/>
    <w:multiLevelType w:val="multilevel"/>
    <w:tmpl w:val="8744E680"/>
    <w:lvl w:ilvl="0">
      <w:start w:val="34"/>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8" w15:restartNumberingAfterBreak="0">
    <w:nsid w:val="773E5770"/>
    <w:multiLevelType w:val="multilevel"/>
    <w:tmpl w:val="352EA8F8"/>
    <w:lvl w:ilvl="0">
      <w:start w:val="3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9" w15:restartNumberingAfterBreak="0">
    <w:nsid w:val="77AD7B91"/>
    <w:multiLevelType w:val="multilevel"/>
    <w:tmpl w:val="58983DBE"/>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0" w15:restartNumberingAfterBreak="0">
    <w:nsid w:val="78C44923"/>
    <w:multiLevelType w:val="hybridMultilevel"/>
    <w:tmpl w:val="A0C04E8C"/>
    <w:lvl w:ilvl="0" w:tplc="611CFD56">
      <w:start w:val="1"/>
      <w:numFmt w:val="bullet"/>
      <w:lvlText w:val=""/>
      <w:lvlJc w:val="left"/>
      <w:pPr>
        <w:tabs>
          <w:tab w:val="num" w:pos="720"/>
        </w:tabs>
        <w:ind w:left="720" w:hanging="360"/>
      </w:pPr>
      <w:rPr>
        <w:rFonts w:ascii="Wingdings" w:hAnsi="Wingdings" w:hint="default"/>
        <w:sz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9B84C57"/>
    <w:multiLevelType w:val="multilevel"/>
    <w:tmpl w:val="CBD093DA"/>
    <w:lvl w:ilvl="0">
      <w:start w:val="32"/>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2" w15:restartNumberingAfterBreak="0">
    <w:nsid w:val="7F7C0F91"/>
    <w:multiLevelType w:val="multilevel"/>
    <w:tmpl w:val="B9DA669A"/>
    <w:lvl w:ilvl="0">
      <w:start w:val="33"/>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abstractNumId w:val="20"/>
  </w:num>
  <w:num w:numId="2">
    <w:abstractNumId w:val="28"/>
  </w:num>
  <w:num w:numId="3">
    <w:abstractNumId w:val="23"/>
  </w:num>
  <w:num w:numId="4">
    <w:abstractNumId w:val="25"/>
  </w:num>
  <w:num w:numId="5">
    <w:abstractNumId w:val="47"/>
  </w:num>
  <w:num w:numId="6">
    <w:abstractNumId w:val="16"/>
  </w:num>
  <w:num w:numId="7">
    <w:abstractNumId w:val="54"/>
  </w:num>
  <w:num w:numId="8">
    <w:abstractNumId w:val="24"/>
  </w:num>
  <w:num w:numId="9">
    <w:abstractNumId w:val="46"/>
  </w:num>
  <w:num w:numId="10">
    <w:abstractNumId w:val="60"/>
  </w:num>
  <w:num w:numId="11">
    <w:abstractNumId w:val="38"/>
  </w:num>
  <w:num w:numId="12">
    <w:abstractNumId w:val="19"/>
  </w:num>
  <w:num w:numId="13">
    <w:abstractNumId w:val="2"/>
  </w:num>
  <w:num w:numId="14">
    <w:abstractNumId w:val="39"/>
  </w:num>
  <w:num w:numId="15">
    <w:abstractNumId w:val="31"/>
  </w:num>
  <w:num w:numId="16">
    <w:abstractNumId w:val="15"/>
  </w:num>
  <w:num w:numId="17">
    <w:abstractNumId w:val="9"/>
  </w:num>
  <w:num w:numId="18">
    <w:abstractNumId w:val="0"/>
  </w:num>
  <w:num w:numId="19">
    <w:abstractNumId w:val="14"/>
  </w:num>
  <w:num w:numId="20">
    <w:abstractNumId w:val="22"/>
  </w:num>
  <w:num w:numId="21">
    <w:abstractNumId w:val="56"/>
  </w:num>
  <w:num w:numId="22">
    <w:abstractNumId w:val="5"/>
  </w:num>
  <w:num w:numId="23">
    <w:abstractNumId w:val="27"/>
  </w:num>
  <w:num w:numId="24">
    <w:abstractNumId w:val="41"/>
  </w:num>
  <w:num w:numId="25">
    <w:abstractNumId w:val="17"/>
  </w:num>
  <w:num w:numId="26">
    <w:abstractNumId w:val="43"/>
  </w:num>
  <w:num w:numId="27">
    <w:abstractNumId w:val="32"/>
  </w:num>
  <w:num w:numId="28">
    <w:abstractNumId w:val="55"/>
  </w:num>
  <w:num w:numId="29">
    <w:abstractNumId w:val="34"/>
  </w:num>
  <w:num w:numId="30">
    <w:abstractNumId w:val="59"/>
  </w:num>
  <w:num w:numId="31">
    <w:abstractNumId w:val="4"/>
  </w:num>
  <w:num w:numId="32">
    <w:abstractNumId w:val="7"/>
  </w:num>
  <w:num w:numId="33">
    <w:abstractNumId w:val="30"/>
  </w:num>
  <w:num w:numId="34">
    <w:abstractNumId w:val="53"/>
  </w:num>
  <w:num w:numId="35">
    <w:abstractNumId w:val="8"/>
  </w:num>
  <w:num w:numId="36">
    <w:abstractNumId w:val="51"/>
  </w:num>
  <w:num w:numId="37">
    <w:abstractNumId w:val="12"/>
  </w:num>
  <w:num w:numId="38">
    <w:abstractNumId w:val="45"/>
  </w:num>
  <w:num w:numId="39">
    <w:abstractNumId w:val="36"/>
  </w:num>
  <w:num w:numId="40">
    <w:abstractNumId w:val="49"/>
  </w:num>
  <w:num w:numId="41">
    <w:abstractNumId w:val="10"/>
  </w:num>
  <w:num w:numId="42">
    <w:abstractNumId w:val="3"/>
  </w:num>
  <w:num w:numId="43">
    <w:abstractNumId w:val="6"/>
  </w:num>
  <w:num w:numId="44">
    <w:abstractNumId w:val="29"/>
  </w:num>
  <w:num w:numId="45">
    <w:abstractNumId w:val="50"/>
  </w:num>
  <w:num w:numId="46">
    <w:abstractNumId w:val="1"/>
  </w:num>
  <w:num w:numId="47">
    <w:abstractNumId w:val="33"/>
  </w:num>
  <w:num w:numId="48">
    <w:abstractNumId w:val="44"/>
  </w:num>
  <w:num w:numId="49">
    <w:abstractNumId w:val="40"/>
  </w:num>
  <w:num w:numId="50">
    <w:abstractNumId w:val="26"/>
  </w:num>
  <w:num w:numId="51">
    <w:abstractNumId w:val="11"/>
  </w:num>
  <w:num w:numId="52">
    <w:abstractNumId w:val="52"/>
  </w:num>
  <w:num w:numId="53">
    <w:abstractNumId w:val="37"/>
  </w:num>
  <w:num w:numId="54">
    <w:abstractNumId w:val="42"/>
  </w:num>
  <w:num w:numId="55">
    <w:abstractNumId w:val="13"/>
  </w:num>
  <w:num w:numId="56">
    <w:abstractNumId w:val="35"/>
  </w:num>
  <w:num w:numId="57">
    <w:abstractNumId w:val="21"/>
  </w:num>
  <w:num w:numId="58">
    <w:abstractNumId w:val="58"/>
  </w:num>
  <w:num w:numId="59">
    <w:abstractNumId w:val="61"/>
  </w:num>
  <w:num w:numId="60">
    <w:abstractNumId w:val="62"/>
  </w:num>
  <w:num w:numId="61">
    <w:abstractNumId w:val="57"/>
  </w:num>
  <w:num w:numId="62">
    <w:abstractNumId w:val="48"/>
  </w:num>
  <w:num w:numId="63">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41"/>
    <w:rsid w:val="0000075F"/>
    <w:rsid w:val="000040FB"/>
    <w:rsid w:val="00013741"/>
    <w:rsid w:val="0001515F"/>
    <w:rsid w:val="00027015"/>
    <w:rsid w:val="000818B5"/>
    <w:rsid w:val="00081C2A"/>
    <w:rsid w:val="000903D3"/>
    <w:rsid w:val="00094CED"/>
    <w:rsid w:val="000B389B"/>
    <w:rsid w:val="000C3933"/>
    <w:rsid w:val="000C43CD"/>
    <w:rsid w:val="00113672"/>
    <w:rsid w:val="001265E2"/>
    <w:rsid w:val="00131E3D"/>
    <w:rsid w:val="001642EC"/>
    <w:rsid w:val="00173C91"/>
    <w:rsid w:val="00174437"/>
    <w:rsid w:val="00196127"/>
    <w:rsid w:val="001D21C2"/>
    <w:rsid w:val="001D6790"/>
    <w:rsid w:val="001E56B4"/>
    <w:rsid w:val="001F1A53"/>
    <w:rsid w:val="001F1C2F"/>
    <w:rsid w:val="001F4590"/>
    <w:rsid w:val="00257CAF"/>
    <w:rsid w:val="00273512"/>
    <w:rsid w:val="00275C57"/>
    <w:rsid w:val="002831C6"/>
    <w:rsid w:val="00287C69"/>
    <w:rsid w:val="00290F17"/>
    <w:rsid w:val="00294344"/>
    <w:rsid w:val="002A2D91"/>
    <w:rsid w:val="002F2060"/>
    <w:rsid w:val="002F2C0F"/>
    <w:rsid w:val="002F5911"/>
    <w:rsid w:val="003276ED"/>
    <w:rsid w:val="00351C80"/>
    <w:rsid w:val="00366553"/>
    <w:rsid w:val="00375B3A"/>
    <w:rsid w:val="00377B4F"/>
    <w:rsid w:val="00380777"/>
    <w:rsid w:val="00384152"/>
    <w:rsid w:val="00393504"/>
    <w:rsid w:val="003A3D74"/>
    <w:rsid w:val="003B7831"/>
    <w:rsid w:val="003D6A02"/>
    <w:rsid w:val="00417BE1"/>
    <w:rsid w:val="00452DA2"/>
    <w:rsid w:val="0045410C"/>
    <w:rsid w:val="00491DC1"/>
    <w:rsid w:val="004A286E"/>
    <w:rsid w:val="004C1E42"/>
    <w:rsid w:val="004C2304"/>
    <w:rsid w:val="004D4800"/>
    <w:rsid w:val="00510EEB"/>
    <w:rsid w:val="00534B4E"/>
    <w:rsid w:val="0054278E"/>
    <w:rsid w:val="005500E8"/>
    <w:rsid w:val="00562DCF"/>
    <w:rsid w:val="005750CB"/>
    <w:rsid w:val="00580589"/>
    <w:rsid w:val="00583F63"/>
    <w:rsid w:val="00584311"/>
    <w:rsid w:val="00596CA8"/>
    <w:rsid w:val="005A1D52"/>
    <w:rsid w:val="005A5F3F"/>
    <w:rsid w:val="005B3855"/>
    <w:rsid w:val="005B6331"/>
    <w:rsid w:val="005C0DE7"/>
    <w:rsid w:val="005D4BEE"/>
    <w:rsid w:val="005F3619"/>
    <w:rsid w:val="00607BDA"/>
    <w:rsid w:val="0061225B"/>
    <w:rsid w:val="00620E6E"/>
    <w:rsid w:val="00665B0E"/>
    <w:rsid w:val="00684126"/>
    <w:rsid w:val="006957AD"/>
    <w:rsid w:val="006B05F9"/>
    <w:rsid w:val="006F438E"/>
    <w:rsid w:val="006F6075"/>
    <w:rsid w:val="00713A7B"/>
    <w:rsid w:val="007175F1"/>
    <w:rsid w:val="007933AB"/>
    <w:rsid w:val="007B2117"/>
    <w:rsid w:val="007B4913"/>
    <w:rsid w:val="007D204C"/>
    <w:rsid w:val="007F24A1"/>
    <w:rsid w:val="007F43EE"/>
    <w:rsid w:val="008053AD"/>
    <w:rsid w:val="008074C3"/>
    <w:rsid w:val="00840E62"/>
    <w:rsid w:val="00844C91"/>
    <w:rsid w:val="00852EAD"/>
    <w:rsid w:val="00866057"/>
    <w:rsid w:val="00867A31"/>
    <w:rsid w:val="00872B9B"/>
    <w:rsid w:val="00877783"/>
    <w:rsid w:val="00877B76"/>
    <w:rsid w:val="0089125B"/>
    <w:rsid w:val="008A4824"/>
    <w:rsid w:val="008C3FC0"/>
    <w:rsid w:val="008C5ECE"/>
    <w:rsid w:val="008E3318"/>
    <w:rsid w:val="008F0C3A"/>
    <w:rsid w:val="008F644D"/>
    <w:rsid w:val="00913A3F"/>
    <w:rsid w:val="00916CA1"/>
    <w:rsid w:val="00932DAF"/>
    <w:rsid w:val="00934653"/>
    <w:rsid w:val="00962413"/>
    <w:rsid w:val="009631D3"/>
    <w:rsid w:val="00965610"/>
    <w:rsid w:val="0098241C"/>
    <w:rsid w:val="00991673"/>
    <w:rsid w:val="00995DA5"/>
    <w:rsid w:val="00997A6D"/>
    <w:rsid w:val="009E7721"/>
    <w:rsid w:val="00A04CFE"/>
    <w:rsid w:val="00A07328"/>
    <w:rsid w:val="00A0748E"/>
    <w:rsid w:val="00A22B11"/>
    <w:rsid w:val="00A27A45"/>
    <w:rsid w:val="00A55AC5"/>
    <w:rsid w:val="00A6413A"/>
    <w:rsid w:val="00A64398"/>
    <w:rsid w:val="00A669C9"/>
    <w:rsid w:val="00A87D41"/>
    <w:rsid w:val="00AA330B"/>
    <w:rsid w:val="00AD2CC4"/>
    <w:rsid w:val="00AE362C"/>
    <w:rsid w:val="00AE40B1"/>
    <w:rsid w:val="00AF1AE5"/>
    <w:rsid w:val="00B05CCB"/>
    <w:rsid w:val="00B176D0"/>
    <w:rsid w:val="00B45187"/>
    <w:rsid w:val="00B516A1"/>
    <w:rsid w:val="00B5675B"/>
    <w:rsid w:val="00B64356"/>
    <w:rsid w:val="00B72C9D"/>
    <w:rsid w:val="00B75B3F"/>
    <w:rsid w:val="00B81A69"/>
    <w:rsid w:val="00B92961"/>
    <w:rsid w:val="00BA5CA8"/>
    <w:rsid w:val="00BB3845"/>
    <w:rsid w:val="00BC49FC"/>
    <w:rsid w:val="00BC51CB"/>
    <w:rsid w:val="00BD1014"/>
    <w:rsid w:val="00BF345F"/>
    <w:rsid w:val="00BF47E5"/>
    <w:rsid w:val="00C12130"/>
    <w:rsid w:val="00C20FB1"/>
    <w:rsid w:val="00C30D54"/>
    <w:rsid w:val="00C43099"/>
    <w:rsid w:val="00C72A64"/>
    <w:rsid w:val="00CA2DBB"/>
    <w:rsid w:val="00CA3432"/>
    <w:rsid w:val="00CD7B9D"/>
    <w:rsid w:val="00CF4865"/>
    <w:rsid w:val="00CF629C"/>
    <w:rsid w:val="00D06074"/>
    <w:rsid w:val="00D1674F"/>
    <w:rsid w:val="00D25CEF"/>
    <w:rsid w:val="00D317B7"/>
    <w:rsid w:val="00D43DDC"/>
    <w:rsid w:val="00D5738D"/>
    <w:rsid w:val="00D60ABD"/>
    <w:rsid w:val="00D62A3F"/>
    <w:rsid w:val="00D75D85"/>
    <w:rsid w:val="00D771AD"/>
    <w:rsid w:val="00D8603D"/>
    <w:rsid w:val="00D87140"/>
    <w:rsid w:val="00D8789E"/>
    <w:rsid w:val="00DA203E"/>
    <w:rsid w:val="00DA7150"/>
    <w:rsid w:val="00DB085F"/>
    <w:rsid w:val="00DB5425"/>
    <w:rsid w:val="00DC27B0"/>
    <w:rsid w:val="00DD5B0D"/>
    <w:rsid w:val="00DE4F7B"/>
    <w:rsid w:val="00E337A7"/>
    <w:rsid w:val="00E34955"/>
    <w:rsid w:val="00E42E10"/>
    <w:rsid w:val="00E42E3A"/>
    <w:rsid w:val="00E5363D"/>
    <w:rsid w:val="00E63FB4"/>
    <w:rsid w:val="00E672BD"/>
    <w:rsid w:val="00E7460A"/>
    <w:rsid w:val="00E748B4"/>
    <w:rsid w:val="00EA5379"/>
    <w:rsid w:val="00EC052A"/>
    <w:rsid w:val="00EF48D5"/>
    <w:rsid w:val="00F04212"/>
    <w:rsid w:val="00F04D0D"/>
    <w:rsid w:val="00F13161"/>
    <w:rsid w:val="00F267A2"/>
    <w:rsid w:val="00F304B9"/>
    <w:rsid w:val="00F37D19"/>
    <w:rsid w:val="00F853D1"/>
    <w:rsid w:val="00F91B69"/>
    <w:rsid w:val="00FB45BE"/>
    <w:rsid w:val="00FB77C0"/>
    <w:rsid w:val="00FD1423"/>
    <w:rsid w:val="00FD1E3B"/>
    <w:rsid w:val="00FD6470"/>
    <w:rsid w:val="00FF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1CAEF-95E2-4952-B065-A60FB8BC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D41"/>
    <w:rPr>
      <w:rFonts w:ascii="Times New Roman" w:eastAsia="Times New Roman" w:hAnsi="Times New Roman"/>
      <w:sz w:val="24"/>
      <w:szCs w:val="24"/>
      <w:lang w:val="sq-AL"/>
    </w:rPr>
  </w:style>
  <w:style w:type="paragraph" w:styleId="Heading1">
    <w:name w:val="heading 1"/>
    <w:basedOn w:val="Normal"/>
    <w:next w:val="Normal"/>
    <w:link w:val="Heading1Char"/>
    <w:qFormat/>
    <w:rsid w:val="00A87D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87D4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87D41"/>
    <w:pPr>
      <w:keepNext/>
      <w:jc w:val="center"/>
      <w:outlineLvl w:val="2"/>
    </w:pPr>
    <w:rPr>
      <w:b/>
      <w:bCs/>
      <w:sz w:val="28"/>
    </w:rPr>
  </w:style>
  <w:style w:type="paragraph" w:styleId="Heading8">
    <w:name w:val="heading 8"/>
    <w:basedOn w:val="Normal"/>
    <w:next w:val="Normal"/>
    <w:link w:val="Heading8Char"/>
    <w:qFormat/>
    <w:rsid w:val="00A87D41"/>
    <w:pPr>
      <w:keepNext/>
      <w:numPr>
        <w:numId w:val="11"/>
      </w:numPr>
      <w:tabs>
        <w:tab w:val="clear" w:pos="720"/>
        <w:tab w:val="num" w:pos="540"/>
      </w:tabs>
      <w:spacing w:before="240"/>
      <w:ind w:left="360"/>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D41"/>
    <w:rPr>
      <w:rFonts w:ascii="Arial" w:eastAsia="Times New Roman" w:hAnsi="Arial" w:cs="Arial"/>
      <w:b/>
      <w:bCs/>
      <w:kern w:val="32"/>
      <w:sz w:val="32"/>
      <w:szCs w:val="32"/>
      <w:lang w:val="sq-AL"/>
    </w:rPr>
  </w:style>
  <w:style w:type="character" w:customStyle="1" w:styleId="Heading2Char">
    <w:name w:val="Heading 2 Char"/>
    <w:link w:val="Heading2"/>
    <w:rsid w:val="00A87D41"/>
    <w:rPr>
      <w:rFonts w:ascii="Arial" w:eastAsia="Times New Roman" w:hAnsi="Arial" w:cs="Arial"/>
      <w:b/>
      <w:bCs/>
      <w:i/>
      <w:iCs/>
      <w:sz w:val="28"/>
      <w:szCs w:val="28"/>
      <w:lang w:val="sq-AL"/>
    </w:rPr>
  </w:style>
  <w:style w:type="character" w:customStyle="1" w:styleId="Heading3Char">
    <w:name w:val="Heading 3 Char"/>
    <w:link w:val="Heading3"/>
    <w:rsid w:val="00A87D41"/>
    <w:rPr>
      <w:rFonts w:ascii="Times New Roman" w:eastAsia="Times New Roman" w:hAnsi="Times New Roman" w:cs="Times New Roman"/>
      <w:b/>
      <w:bCs/>
      <w:sz w:val="28"/>
      <w:szCs w:val="24"/>
      <w:lang w:val="sq-AL"/>
    </w:rPr>
  </w:style>
  <w:style w:type="character" w:customStyle="1" w:styleId="Heading8Char">
    <w:name w:val="Heading 8 Char"/>
    <w:link w:val="Heading8"/>
    <w:rsid w:val="00A87D41"/>
    <w:rPr>
      <w:rFonts w:ascii="Times New Roman" w:eastAsia="Times New Roman" w:hAnsi="Times New Roman"/>
      <w:b/>
      <w:bCs/>
      <w:sz w:val="22"/>
      <w:szCs w:val="24"/>
      <w:lang w:val="sq-AL"/>
    </w:rPr>
  </w:style>
  <w:style w:type="paragraph" w:styleId="Header">
    <w:name w:val="header"/>
    <w:basedOn w:val="Normal"/>
    <w:link w:val="HeaderChar"/>
    <w:rsid w:val="00A87D41"/>
    <w:pPr>
      <w:tabs>
        <w:tab w:val="center" w:pos="4320"/>
        <w:tab w:val="right" w:pos="8640"/>
      </w:tabs>
    </w:pPr>
  </w:style>
  <w:style w:type="character" w:customStyle="1" w:styleId="HeaderChar">
    <w:name w:val="Header Char"/>
    <w:link w:val="Header"/>
    <w:rsid w:val="00A87D41"/>
    <w:rPr>
      <w:rFonts w:ascii="Times New Roman" w:eastAsia="Times New Roman" w:hAnsi="Times New Roman" w:cs="Times New Roman"/>
      <w:sz w:val="24"/>
      <w:szCs w:val="24"/>
      <w:lang w:val="sq-AL"/>
    </w:rPr>
  </w:style>
  <w:style w:type="paragraph" w:styleId="Footer">
    <w:name w:val="footer"/>
    <w:basedOn w:val="Normal"/>
    <w:link w:val="FooterChar"/>
    <w:uiPriority w:val="99"/>
    <w:rsid w:val="00A87D41"/>
    <w:pPr>
      <w:tabs>
        <w:tab w:val="center" w:pos="4320"/>
        <w:tab w:val="right" w:pos="8640"/>
      </w:tabs>
    </w:pPr>
  </w:style>
  <w:style w:type="character" w:customStyle="1" w:styleId="FooterChar">
    <w:name w:val="Footer Char"/>
    <w:link w:val="Footer"/>
    <w:uiPriority w:val="99"/>
    <w:rsid w:val="00A87D41"/>
    <w:rPr>
      <w:rFonts w:ascii="Times New Roman" w:eastAsia="Times New Roman" w:hAnsi="Times New Roman" w:cs="Times New Roman"/>
      <w:sz w:val="24"/>
      <w:szCs w:val="24"/>
      <w:lang w:val="sq-AL"/>
    </w:rPr>
  </w:style>
  <w:style w:type="character" w:styleId="PageNumber">
    <w:name w:val="page number"/>
    <w:basedOn w:val="DefaultParagraphFont"/>
    <w:rsid w:val="00A87D41"/>
  </w:style>
  <w:style w:type="table" w:styleId="TableGrid">
    <w:name w:val="Table Grid"/>
    <w:basedOn w:val="TableNormal"/>
    <w:rsid w:val="00A87D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87D41"/>
    <w:pPr>
      <w:spacing w:before="100" w:beforeAutospacing="1" w:after="100" w:afterAutospacing="1"/>
    </w:pPr>
  </w:style>
  <w:style w:type="paragraph" w:customStyle="1" w:styleId="SLparagraph">
    <w:name w:val="SL paragraph"/>
    <w:basedOn w:val="Normal"/>
    <w:rsid w:val="00A87D41"/>
    <w:pPr>
      <w:numPr>
        <w:ilvl w:val="1"/>
        <w:numId w:val="2"/>
      </w:numPr>
    </w:pPr>
  </w:style>
  <w:style w:type="paragraph" w:styleId="FootnoteText">
    <w:name w:val="footnote text"/>
    <w:basedOn w:val="Normal"/>
    <w:link w:val="FootnoteTextChar"/>
    <w:semiHidden/>
    <w:rsid w:val="00A87D41"/>
    <w:pPr>
      <w:autoSpaceDE w:val="0"/>
      <w:autoSpaceDN w:val="0"/>
    </w:pPr>
    <w:rPr>
      <w:sz w:val="20"/>
      <w:szCs w:val="20"/>
      <w:lang w:val="en-GB"/>
    </w:rPr>
  </w:style>
  <w:style w:type="character" w:customStyle="1" w:styleId="FootnoteTextChar">
    <w:name w:val="Footnote Text Char"/>
    <w:link w:val="FootnoteText"/>
    <w:semiHidden/>
    <w:rsid w:val="00A87D41"/>
    <w:rPr>
      <w:rFonts w:ascii="Times New Roman" w:eastAsia="Times New Roman" w:hAnsi="Times New Roman" w:cs="Times New Roman"/>
      <w:sz w:val="20"/>
      <w:szCs w:val="20"/>
      <w:lang w:val="en-GB"/>
    </w:rPr>
  </w:style>
  <w:style w:type="character" w:styleId="FootnoteReference">
    <w:name w:val="footnote reference"/>
    <w:semiHidden/>
    <w:rsid w:val="00A87D41"/>
    <w:rPr>
      <w:vertAlign w:val="superscript"/>
    </w:rPr>
  </w:style>
  <w:style w:type="character" w:styleId="Hyperlink">
    <w:name w:val="Hyperlink"/>
    <w:rsid w:val="00A87D41"/>
    <w:rPr>
      <w:color w:val="0000FF"/>
      <w:u w:val="single"/>
    </w:rPr>
  </w:style>
  <w:style w:type="paragraph" w:styleId="BodyText2">
    <w:name w:val="Body Text 2"/>
    <w:basedOn w:val="Normal"/>
    <w:link w:val="BodyText2Char"/>
    <w:rsid w:val="00A87D41"/>
    <w:pPr>
      <w:tabs>
        <w:tab w:val="left" w:leader="underscore" w:pos="8640"/>
      </w:tabs>
      <w:spacing w:before="240"/>
      <w:jc w:val="both"/>
    </w:pPr>
    <w:rPr>
      <w:sz w:val="22"/>
    </w:rPr>
  </w:style>
  <w:style w:type="character" w:customStyle="1" w:styleId="BodyText2Char">
    <w:name w:val="Body Text 2 Char"/>
    <w:link w:val="BodyText2"/>
    <w:rsid w:val="00A87D41"/>
    <w:rPr>
      <w:rFonts w:ascii="Times New Roman" w:eastAsia="Times New Roman" w:hAnsi="Times New Roman" w:cs="Times New Roman"/>
      <w:szCs w:val="24"/>
      <w:lang w:val="sq-AL"/>
    </w:rPr>
  </w:style>
  <w:style w:type="paragraph" w:styleId="BodyText">
    <w:name w:val="Body Text"/>
    <w:basedOn w:val="Normal"/>
    <w:link w:val="BodyTextChar"/>
    <w:rsid w:val="00A87D41"/>
    <w:pPr>
      <w:tabs>
        <w:tab w:val="left" w:pos="576"/>
        <w:tab w:val="left" w:leader="underscore" w:pos="8640"/>
      </w:tabs>
      <w:spacing w:before="240"/>
    </w:pPr>
    <w:rPr>
      <w:sz w:val="22"/>
    </w:rPr>
  </w:style>
  <w:style w:type="character" w:customStyle="1" w:styleId="BodyTextChar">
    <w:name w:val="Body Text Char"/>
    <w:link w:val="BodyText"/>
    <w:rsid w:val="00A87D41"/>
    <w:rPr>
      <w:rFonts w:ascii="Times New Roman" w:eastAsia="Times New Roman" w:hAnsi="Times New Roman" w:cs="Times New Roman"/>
      <w:szCs w:val="24"/>
      <w:lang w:val="sq-AL"/>
    </w:rPr>
  </w:style>
  <w:style w:type="character" w:customStyle="1" w:styleId="DescriptionChar">
    <w:name w:val="Description Char"/>
    <w:link w:val="Description"/>
    <w:rsid w:val="00A87D41"/>
    <w:rPr>
      <w:spacing w:val="-6"/>
      <w:lang w:val="en-CA"/>
    </w:rPr>
  </w:style>
  <w:style w:type="paragraph" w:customStyle="1" w:styleId="Description">
    <w:name w:val="Description"/>
    <w:basedOn w:val="Normal"/>
    <w:link w:val="DescriptionChar"/>
    <w:rsid w:val="00A87D41"/>
    <w:pPr>
      <w:pBdr>
        <w:top w:val="single" w:sz="4" w:space="1" w:color="auto"/>
      </w:pBdr>
      <w:spacing w:after="240"/>
    </w:pPr>
    <w:rPr>
      <w:rFonts w:ascii="Calibri" w:eastAsia="Calibri" w:hAnsi="Calibri"/>
      <w:spacing w:val="-6"/>
      <w:sz w:val="22"/>
      <w:szCs w:val="22"/>
      <w:lang w:val="en-CA"/>
    </w:rPr>
  </w:style>
  <w:style w:type="paragraph" w:customStyle="1" w:styleId="Field">
    <w:name w:val="Field"/>
    <w:basedOn w:val="Normal"/>
    <w:rsid w:val="00A87D41"/>
    <w:pPr>
      <w:spacing w:before="120" w:after="60"/>
    </w:pPr>
    <w:rPr>
      <w:b/>
      <w:noProof/>
      <w:spacing w:val="-6"/>
      <w:sz w:val="20"/>
      <w:szCs w:val="20"/>
      <w:lang w:val="en-GB"/>
    </w:rPr>
  </w:style>
  <w:style w:type="paragraph" w:styleId="BodyTextIndent">
    <w:name w:val="Body Text Indent"/>
    <w:basedOn w:val="Normal"/>
    <w:link w:val="BodyTextIndentChar"/>
    <w:rsid w:val="00A87D41"/>
    <w:pPr>
      <w:spacing w:after="120"/>
      <w:ind w:left="360"/>
    </w:pPr>
  </w:style>
  <w:style w:type="character" w:customStyle="1" w:styleId="BodyTextIndentChar">
    <w:name w:val="Body Text Indent Char"/>
    <w:link w:val="BodyTextIndent"/>
    <w:rsid w:val="00A87D41"/>
    <w:rPr>
      <w:rFonts w:ascii="Times New Roman" w:eastAsia="Times New Roman" w:hAnsi="Times New Roman" w:cs="Times New Roman"/>
      <w:sz w:val="24"/>
      <w:szCs w:val="24"/>
      <w:lang w:val="sq-AL"/>
    </w:rPr>
  </w:style>
  <w:style w:type="character" w:styleId="FollowedHyperlink">
    <w:name w:val="FollowedHyperlink"/>
    <w:rsid w:val="00A87D41"/>
    <w:rPr>
      <w:color w:val="800080"/>
      <w:u w:val="single"/>
    </w:rPr>
  </w:style>
  <w:style w:type="paragraph" w:styleId="CommentText">
    <w:name w:val="annotation text"/>
    <w:basedOn w:val="Normal"/>
    <w:link w:val="CommentTextChar"/>
    <w:semiHidden/>
    <w:unhideWhenUsed/>
    <w:rsid w:val="00A87D41"/>
    <w:rPr>
      <w:sz w:val="20"/>
      <w:szCs w:val="20"/>
    </w:rPr>
  </w:style>
  <w:style w:type="character" w:customStyle="1" w:styleId="CommentTextChar">
    <w:name w:val="Comment Text Char"/>
    <w:link w:val="CommentText"/>
    <w:uiPriority w:val="99"/>
    <w:semiHidden/>
    <w:rsid w:val="00A87D41"/>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semiHidden/>
    <w:rsid w:val="00A87D41"/>
    <w:rPr>
      <w:b/>
      <w:bCs/>
    </w:rPr>
  </w:style>
  <w:style w:type="character" w:customStyle="1" w:styleId="CommentSubjectChar">
    <w:name w:val="Comment Subject Char"/>
    <w:link w:val="CommentSubject"/>
    <w:semiHidden/>
    <w:rsid w:val="00A87D41"/>
    <w:rPr>
      <w:rFonts w:ascii="Times New Roman" w:eastAsia="Times New Roman" w:hAnsi="Times New Roman" w:cs="Times New Roman"/>
      <w:b/>
      <w:bCs/>
      <w:sz w:val="20"/>
      <w:szCs w:val="20"/>
      <w:lang w:val="sq-AL"/>
    </w:rPr>
  </w:style>
  <w:style w:type="paragraph" w:styleId="BalloonText">
    <w:name w:val="Balloon Text"/>
    <w:basedOn w:val="Normal"/>
    <w:link w:val="BalloonTextChar"/>
    <w:semiHidden/>
    <w:rsid w:val="00A87D41"/>
    <w:rPr>
      <w:rFonts w:ascii="Tahoma" w:hAnsi="Tahoma" w:cs="Tahoma"/>
      <w:sz w:val="16"/>
      <w:szCs w:val="16"/>
    </w:rPr>
  </w:style>
  <w:style w:type="character" w:customStyle="1" w:styleId="BalloonTextChar">
    <w:name w:val="Balloon Text Char"/>
    <w:link w:val="BalloonText"/>
    <w:semiHidden/>
    <w:rsid w:val="00A87D41"/>
    <w:rPr>
      <w:rFonts w:ascii="Tahoma" w:eastAsia="Times New Roman" w:hAnsi="Tahoma" w:cs="Tahoma"/>
      <w:sz w:val="16"/>
      <w:szCs w:val="16"/>
      <w:lang w:val="sq-AL"/>
    </w:rPr>
  </w:style>
  <w:style w:type="character" w:styleId="CommentReference">
    <w:name w:val="annotation reference"/>
    <w:semiHidden/>
    <w:rsid w:val="00A87D41"/>
    <w:rPr>
      <w:sz w:val="16"/>
      <w:szCs w:val="16"/>
    </w:rPr>
  </w:style>
  <w:style w:type="paragraph" w:styleId="Title">
    <w:name w:val="Title"/>
    <w:basedOn w:val="Normal"/>
    <w:link w:val="TitleChar"/>
    <w:qFormat/>
    <w:rsid w:val="00A87D41"/>
    <w:pPr>
      <w:jc w:val="center"/>
    </w:pPr>
    <w:rPr>
      <w:rFonts w:cs="Angsana New"/>
      <w:b/>
      <w:bCs/>
      <w:sz w:val="32"/>
      <w:lang w:val="en-US"/>
    </w:rPr>
  </w:style>
  <w:style w:type="character" w:customStyle="1" w:styleId="TitleChar">
    <w:name w:val="Title Char"/>
    <w:link w:val="Title"/>
    <w:rsid w:val="00A87D41"/>
    <w:rPr>
      <w:rFonts w:ascii="Times New Roman" w:eastAsia="Times New Roman" w:hAnsi="Times New Roman" w:cs="Angsana New"/>
      <w:b/>
      <w:bCs/>
      <w:sz w:val="32"/>
      <w:szCs w:val="24"/>
    </w:rPr>
  </w:style>
  <w:style w:type="paragraph" w:styleId="ListParagraph">
    <w:name w:val="List Paragraph"/>
    <w:basedOn w:val="Normal"/>
    <w:uiPriority w:val="34"/>
    <w:qFormat/>
    <w:rsid w:val="00F04D0D"/>
    <w:pPr>
      <w:ind w:left="720"/>
      <w:contextualSpacing/>
    </w:pPr>
  </w:style>
  <w:style w:type="paragraph" w:styleId="BodyTextIndent2">
    <w:name w:val="Body Text Indent 2"/>
    <w:basedOn w:val="Normal"/>
    <w:link w:val="BodyTextIndent2Char"/>
    <w:uiPriority w:val="99"/>
    <w:unhideWhenUsed/>
    <w:rsid w:val="00081C2A"/>
    <w:pPr>
      <w:spacing w:after="120" w:line="480" w:lineRule="auto"/>
      <w:ind w:left="360"/>
    </w:pPr>
    <w:rPr>
      <w:lang w:eastAsia="x-none"/>
    </w:rPr>
  </w:style>
  <w:style w:type="character" w:customStyle="1" w:styleId="BodyTextIndent2Char">
    <w:name w:val="Body Text Indent 2 Char"/>
    <w:link w:val="BodyTextIndent2"/>
    <w:uiPriority w:val="99"/>
    <w:rsid w:val="00081C2A"/>
    <w:rPr>
      <w:rFonts w:ascii="Times New Roman" w:eastAsia="Times New Roman" w:hAnsi="Times New Roman"/>
      <w:sz w:val="24"/>
      <w:szCs w:val="24"/>
      <w:lang w:eastAsia="x-none"/>
    </w:rPr>
  </w:style>
  <w:style w:type="character" w:customStyle="1" w:styleId="normaltextrun">
    <w:name w:val="normaltextrun"/>
    <w:basedOn w:val="DefaultParagraphFont"/>
    <w:rsid w:val="00081C2A"/>
  </w:style>
  <w:style w:type="character" w:customStyle="1" w:styleId="UnresolvedMention">
    <w:name w:val="Unresolved Mention"/>
    <w:uiPriority w:val="99"/>
    <w:semiHidden/>
    <w:unhideWhenUsed/>
    <w:rsid w:val="00844C91"/>
    <w:rPr>
      <w:color w:val="605E5C"/>
      <w:shd w:val="clear" w:color="auto" w:fill="E1DFDD"/>
    </w:rPr>
  </w:style>
  <w:style w:type="character" w:styleId="Strong">
    <w:name w:val="Strong"/>
    <w:uiPriority w:val="22"/>
    <w:qFormat/>
    <w:rsid w:val="008A4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a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pp.gov.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qz.gov.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qz.gov.a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info@kqz.gov.al" TargetMode="External"/><Relationship Id="rId14" Type="http://schemas.openxmlformats.org/officeDocument/2006/relationships/hyperlink" Target="http://www.app.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B57BC-0329-4A63-913F-E75B04F2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11450</Words>
  <Characters>65271</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Shpresa-AL Computer</Company>
  <LinksUpToDate>false</LinksUpToDate>
  <CharactersWithSpaces>76568</CharactersWithSpaces>
  <SharedDoc>false</SharedDoc>
  <HLinks>
    <vt:vector size="36" baseType="variant">
      <vt:variant>
        <vt:i4>6619171</vt:i4>
      </vt:variant>
      <vt:variant>
        <vt:i4>15</vt:i4>
      </vt:variant>
      <vt:variant>
        <vt:i4>0</vt:i4>
      </vt:variant>
      <vt:variant>
        <vt:i4>5</vt:i4>
      </vt:variant>
      <vt:variant>
        <vt:lpwstr>http://www.app.gov.al/</vt:lpwstr>
      </vt:variant>
      <vt:variant>
        <vt:lpwstr/>
      </vt:variant>
      <vt:variant>
        <vt:i4>7602301</vt:i4>
      </vt:variant>
      <vt:variant>
        <vt:i4>12</vt:i4>
      </vt:variant>
      <vt:variant>
        <vt:i4>0</vt:i4>
      </vt:variant>
      <vt:variant>
        <vt:i4>5</vt:i4>
      </vt:variant>
      <vt:variant>
        <vt:lpwstr>http://www.gov.al/</vt:lpwstr>
      </vt:variant>
      <vt:variant>
        <vt:lpwstr/>
      </vt:variant>
      <vt:variant>
        <vt:i4>6619171</vt:i4>
      </vt:variant>
      <vt:variant>
        <vt:i4>9</vt:i4>
      </vt:variant>
      <vt:variant>
        <vt:i4>0</vt:i4>
      </vt:variant>
      <vt:variant>
        <vt:i4>5</vt:i4>
      </vt:variant>
      <vt:variant>
        <vt:lpwstr>http://www.app.gov.al/</vt:lpwstr>
      </vt:variant>
      <vt:variant>
        <vt:lpwstr/>
      </vt:variant>
      <vt:variant>
        <vt:i4>6225962</vt:i4>
      </vt:variant>
      <vt:variant>
        <vt:i4>6</vt:i4>
      </vt:variant>
      <vt:variant>
        <vt:i4>0</vt:i4>
      </vt:variant>
      <vt:variant>
        <vt:i4>5</vt:i4>
      </vt:variant>
      <vt:variant>
        <vt:lpwstr>mailto:info@kqz.gov.al</vt:lpwstr>
      </vt:variant>
      <vt:variant>
        <vt:lpwstr/>
      </vt:variant>
      <vt:variant>
        <vt:i4>6619170</vt:i4>
      </vt:variant>
      <vt:variant>
        <vt:i4>3</vt:i4>
      </vt:variant>
      <vt:variant>
        <vt:i4>0</vt:i4>
      </vt:variant>
      <vt:variant>
        <vt:i4>5</vt:i4>
      </vt:variant>
      <vt:variant>
        <vt:lpwstr>http://www.kqz.gov.al/</vt:lpwstr>
      </vt:variant>
      <vt:variant>
        <vt:lpwstr/>
      </vt:variant>
      <vt:variant>
        <vt:i4>6225962</vt:i4>
      </vt:variant>
      <vt:variant>
        <vt:i4>0</vt:i4>
      </vt:variant>
      <vt:variant>
        <vt:i4>0</vt:i4>
      </vt:variant>
      <vt:variant>
        <vt:i4>5</vt:i4>
      </vt:variant>
      <vt:variant>
        <vt:lpwstr>mailto:info@kqz.gov.al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perdorues</dc:creator>
  <cp:keywords/>
  <dc:description/>
  <cp:lastModifiedBy>Drilona Hoxhaj</cp:lastModifiedBy>
  <cp:revision>2</cp:revision>
  <cp:lastPrinted>2009-03-27T12:19:00Z</cp:lastPrinted>
  <dcterms:created xsi:type="dcterms:W3CDTF">2026-03-17T11:04:00Z</dcterms:created>
  <dcterms:modified xsi:type="dcterms:W3CDTF">2026-03-17T11:04:00Z</dcterms:modified>
</cp:coreProperties>
</file>